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ntTable.xml" ContentType="application/vnd.openxmlformats-officedocument.wordprocessingml.fontTable+xml"/>
  <Override PartName="/word/settings.xml" ContentType="application/vnd.openxmlformats-officedocument.wordprocessingml.settings+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pPr>
      <w:r>
        <w:rPr>
          <w:rFonts w:eastAsia="Candara" w:cs="Candara" w:ascii="Candara" w:hAnsi="Candara"/>
          <w:b/>
          <w:smallCaps/>
          <w:position w:val="0"/>
          <w:sz w:val="32"/>
          <w:sz w:val="32"/>
          <w:szCs w:val="32"/>
          <w:vertAlign w:val="baseline"/>
        </w:rPr>
        <w:t>4</w:t>
      </w:r>
      <w:r>
        <w:rPr>
          <w:rFonts w:eastAsia="Candara" w:cs="Candara" w:ascii="Candara" w:hAnsi="Candara"/>
          <w:b/>
          <w:smallCaps/>
          <w:sz w:val="32"/>
          <w:szCs w:val="32"/>
          <w:vertAlign w:val="superscript"/>
        </w:rPr>
        <w:t>ème</w:t>
      </w:r>
      <w:r>
        <w:rPr>
          <w:rFonts w:eastAsia="Candara" w:cs="Candara" w:ascii="Candara" w:hAnsi="Candara"/>
          <w:b/>
          <w:smallCaps/>
          <w:sz w:val="32"/>
          <w:szCs w:val="32"/>
        </w:rPr>
        <w:t xml:space="preserve"> dimanche du CARÊME – 19 mars 2023 – Année a</w:t>
      </w:r>
    </w:p>
    <w:p>
      <w:pPr>
        <w:pStyle w:val="Normal"/>
        <w:jc w:val="center"/>
        <w:rPr>
          <w:i/>
          <w:i/>
        </w:rPr>
      </w:pPr>
      <w:r>
        <w:rPr>
          <w:rFonts w:eastAsia="Candara" w:cs="Candara" w:ascii="Candara" w:hAnsi="Candara"/>
          <w:b/>
          <w:sz w:val="20"/>
          <w:szCs w:val="20"/>
        </w:rPr>
        <w:t>-(A St Marc : 2</w:t>
      </w:r>
      <w:r>
        <w:rPr>
          <w:rFonts w:eastAsia="Candara" w:cs="Candara" w:ascii="Candara" w:hAnsi="Candara"/>
          <w:b/>
          <w:sz w:val="20"/>
          <w:szCs w:val="20"/>
          <w:vertAlign w:val="superscript"/>
        </w:rPr>
        <w:t>ème</w:t>
      </w:r>
      <w:r>
        <w:rPr>
          <w:rFonts w:eastAsia="Candara" w:cs="Candara" w:ascii="Candara" w:hAnsi="Candara"/>
          <w:b/>
          <w:sz w:val="20"/>
          <w:szCs w:val="20"/>
        </w:rPr>
        <w:t xml:space="preserve"> scrutin des adultes)</w:t>
      </w:r>
    </w:p>
    <w:p>
      <w:pPr>
        <w:pStyle w:val="Normal"/>
        <w:jc w:val="center"/>
        <w:rPr>
          <w:rFonts w:ascii="Candara" w:hAnsi="Candara" w:eastAsia="Candara" w:cs="Candara"/>
          <w:sz w:val="20"/>
          <w:szCs w:val="20"/>
        </w:rPr>
      </w:pPr>
      <w:r>
        <w:rPr>
          <w:rFonts w:eastAsia="Candara" w:cs="Candara" w:ascii="Candara" w:hAnsi="Candara"/>
          <w:sz w:val="20"/>
          <w:szCs w:val="20"/>
        </w:rPr>
      </w:r>
    </w:p>
    <w:p>
      <w:pPr>
        <w:pStyle w:val="Normal"/>
        <w:rPr>
          <w:rFonts w:ascii="Candara" w:hAnsi="Candara" w:eastAsia="Candara" w:cs="Candara"/>
          <w:u w:val="single"/>
        </w:rPr>
      </w:pPr>
      <w:r>
        <w:rPr>
          <w:rFonts w:eastAsia="Candara" w:cs="Candara" w:ascii="Candara" w:hAnsi="Candara"/>
          <w:u w:val="single"/>
        </w:rPr>
      </w:r>
    </w:p>
    <w:p>
      <w:pPr>
        <w:pStyle w:val="Normal"/>
        <w:rPr>
          <w:rFonts w:ascii="Candara" w:hAnsi="Candara" w:eastAsia="Candara" w:cs="Candara"/>
          <w:u w:val="single"/>
        </w:rPr>
      </w:pPr>
      <w:r>
        <w:rPr>
          <w:rFonts w:eastAsia="Candara" w:cs="Candara" w:ascii="Candara" w:hAnsi="Candara"/>
          <w:u w:val="single"/>
        </w:rPr>
      </w:r>
    </w:p>
    <w:p>
      <w:pPr>
        <w:pStyle w:val="Normal"/>
        <w:rPr>
          <w:rFonts w:ascii="Candara" w:hAnsi="Candara" w:eastAsia="Candara" w:cs="Candara"/>
          <w:u w:val="single"/>
        </w:rPr>
      </w:pPr>
      <w:r>
        <w:rPr>
          <w:rFonts w:eastAsia="Candara" w:cs="Candara" w:ascii="Candara" w:hAnsi="Candara"/>
          <w:u w:val="single"/>
        </w:rPr>
      </w:r>
    </w:p>
    <w:p>
      <w:pPr>
        <w:pStyle w:val="Normal"/>
        <w:rPr/>
      </w:pPr>
      <w:r>
        <w:rPr>
          <w:rFonts w:eastAsia="Candara" w:cs="Candara" w:ascii="Candara" w:hAnsi="Candara"/>
          <w:u w:val="single"/>
        </w:rPr>
        <w:t>Chant d’entrée</w:t>
      </w:r>
      <w:r>
        <w:rPr>
          <w:rFonts w:eastAsia="Candara" w:cs="Candara" w:ascii="Candara" w:hAnsi="Candara"/>
        </w:rPr>
        <w:t> :</w:t>
        <w:tab/>
        <w:t>- « </w:t>
      </w:r>
      <w:r>
        <w:rPr>
          <w:rFonts w:eastAsia="Candara" w:cs="Candara" w:ascii="Candara" w:hAnsi="Candara"/>
          <w:b/>
        </w:rPr>
        <w:t>Rends-nous la joie de ton salut</w:t>
      </w:r>
      <w:r>
        <w:rPr>
          <w:rFonts w:eastAsia="Candara" w:cs="Candara" w:ascii="Candara" w:hAnsi="Candara"/>
        </w:rPr>
        <w:t> » (G 268 – 4</w:t>
      </w:r>
      <w:r>
        <w:rPr>
          <w:rFonts w:eastAsia="Candara" w:cs="Candara" w:ascii="Candara" w:hAnsi="Candara"/>
          <w:vertAlign w:val="superscript"/>
        </w:rPr>
        <w:t>ème</w:t>
      </w:r>
      <w:r>
        <w:rPr>
          <w:rFonts w:eastAsia="Candara" w:cs="Candara" w:ascii="Candara" w:hAnsi="Candara"/>
        </w:rPr>
        <w:t xml:space="preserve"> dimanche)</w:t>
      </w:r>
    </w:p>
    <w:p>
      <w:pPr>
        <w:pStyle w:val="Normal"/>
        <w:rPr/>
      </w:pPr>
      <w:r>
        <w:rPr>
          <w:rFonts w:eastAsia="Candara" w:cs="Candara" w:ascii="Candara" w:hAnsi="Candara"/>
          <w:sz w:val="20"/>
          <w:szCs w:val="20"/>
        </w:rPr>
        <w:tab/>
        <w:tab/>
        <w:tab/>
      </w:r>
      <w:r>
        <w:rPr>
          <w:rFonts w:eastAsia="Candara" w:cs="Candara" w:ascii="Candara" w:hAnsi="Candara"/>
        </w:rPr>
        <w:t>- « </w:t>
      </w:r>
      <w:r>
        <w:rPr>
          <w:rFonts w:eastAsia="Candara" w:cs="Candara" w:ascii="Candara" w:hAnsi="Candara"/>
          <w:b/>
        </w:rPr>
        <w:t>Ouvre mes yeux Seigneur</w:t>
      </w:r>
      <w:r>
        <w:rPr>
          <w:rFonts w:eastAsia="Candara" w:cs="Candara" w:ascii="Candara" w:hAnsi="Candara"/>
        </w:rPr>
        <w:t> » (GP 79-1/ G 79-1 avec reprise / GP 79-3 / GP 79-3)</w:t>
      </w:r>
    </w:p>
    <w:p>
      <w:pPr>
        <w:pStyle w:val="Normal"/>
        <w:rPr/>
      </w:pPr>
      <w:r>
        <w:rPr>
          <w:rFonts w:eastAsia="Candara" w:cs="Candara" w:ascii="Candara" w:hAnsi="Candara"/>
        </w:rPr>
        <w:tab/>
        <w:tab/>
        <w:tab/>
        <w:t>- « </w:t>
      </w:r>
      <w:r>
        <w:rPr>
          <w:rFonts w:eastAsia="Candara" w:cs="Candara" w:ascii="Candara" w:hAnsi="Candara"/>
          <w:b/>
        </w:rPr>
        <w:t>Tournez les yeux vers le Seigneur</w:t>
      </w:r>
      <w:r>
        <w:rPr>
          <w:rFonts w:eastAsia="Candara" w:cs="Candara" w:ascii="Candara" w:hAnsi="Candara"/>
        </w:rPr>
        <w:t xml:space="preserve"> » </w:t>
      </w:r>
      <w:r>
        <w:rPr>
          <w:rFonts w:eastAsia="Candara" w:cs="Candara" w:ascii="Candara" w:hAnsi="Candara"/>
          <w:color w:val="000000"/>
        </w:rPr>
        <w:t>(Emmanuel)</w:t>
      </w:r>
    </w:p>
    <w:p>
      <w:pPr>
        <w:pStyle w:val="Normal"/>
        <w:rPr>
          <w:rFonts w:ascii="Candara" w:hAnsi="Candara" w:eastAsia="Candara" w:cs="Candara"/>
        </w:rPr>
      </w:pPr>
      <w:r>
        <w:rPr>
          <w:rFonts w:eastAsia="Candara" w:cs="Candara" w:ascii="Candara" w:hAnsi="Candara"/>
        </w:rPr>
      </w:r>
    </w:p>
    <w:p>
      <w:pPr>
        <w:pStyle w:val="Normal"/>
        <w:spacing w:lineRule="auto" w:line="360"/>
        <w:rPr>
          <w:sz w:val="32"/>
          <w:szCs w:val="32"/>
        </w:rPr>
      </w:pPr>
      <w:r>
        <w:rPr>
          <w:rFonts w:eastAsia="Candara" w:cs="Candara" w:ascii="Candara" w:hAnsi="Candara"/>
          <w:u w:val="single"/>
        </w:rPr>
        <w:t>Rite pénitentiel</w:t>
      </w:r>
      <w:r>
        <w:rPr>
          <w:rFonts w:eastAsia="Candara" w:cs="Candara" w:ascii="Candara" w:hAnsi="Candara"/>
        </w:rPr>
        <w:t> :</w:t>
        <w:tab/>
        <w:tab/>
      </w:r>
    </w:p>
    <w:p>
      <w:pPr>
        <w:pStyle w:val="Normal"/>
        <w:rPr>
          <w:rFonts w:ascii="Candara" w:hAnsi="Candara" w:eastAsia="Candara" w:cs="Candara"/>
          <w:bCs/>
        </w:rPr>
      </w:pPr>
      <w:r>
        <w:rPr>
          <w:rFonts w:eastAsia="Candara" w:cs="Candara" w:ascii="Candara" w:hAnsi="Candara"/>
          <w:bCs/>
        </w:rPr>
        <w:t>Invitation à un temps de silence,</w:t>
      </w:r>
    </w:p>
    <w:p>
      <w:pPr>
        <w:pStyle w:val="Normal"/>
        <w:rPr>
          <w:rFonts w:ascii="Candara" w:hAnsi="Candara" w:eastAsia="Candara" w:cs="Candara"/>
          <w:bCs/>
        </w:rPr>
      </w:pPr>
      <w:r>
        <w:rPr>
          <w:rFonts w:eastAsia="Candara" w:cs="Candara" w:ascii="Candara" w:hAnsi="Candara"/>
          <w:bCs/>
        </w:rPr>
      </w:r>
    </w:p>
    <w:p>
      <w:pPr>
        <w:pStyle w:val="Normal"/>
        <w:rPr>
          <w:rFonts w:ascii="Candara" w:hAnsi="Candara" w:eastAsia="Candara" w:cs="Candara"/>
          <w:b/>
          <w:b/>
        </w:rPr>
      </w:pPr>
      <w:r>
        <w:rPr>
          <w:rFonts w:eastAsia="Candara" w:cs="Candara" w:ascii="Candara" w:hAnsi="Candara"/>
          <w:b/>
        </w:rPr>
        <w:t>Reconnaissons que nous sommes pêcheurs et proclamons la miséricorde de Dieu</w:t>
      </w:r>
    </w:p>
    <w:p>
      <w:pPr>
        <w:pStyle w:val="Normal"/>
        <w:rPr>
          <w:rFonts w:ascii="Candara" w:hAnsi="Candara" w:eastAsia="Candara" w:cs="Candara"/>
          <w:bCs/>
        </w:rPr>
      </w:pPr>
      <w:r>
        <w:rPr>
          <w:rFonts w:eastAsia="Candara" w:cs="Candara" w:ascii="Candara" w:hAnsi="Candara"/>
          <w:bCs/>
        </w:rPr>
      </w:r>
    </w:p>
    <w:p>
      <w:pPr>
        <w:pStyle w:val="Normal"/>
        <w:rPr>
          <w:rFonts w:ascii="Candara" w:hAnsi="Candara" w:eastAsia="Candara" w:cs="Candara"/>
          <w:b/>
          <w:b/>
        </w:rPr>
      </w:pPr>
      <w:r>
        <w:rPr>
          <w:rFonts w:eastAsia="Candara" w:cs="Candara" w:ascii="Candara" w:hAnsi="Candara"/>
          <w:sz w:val="20"/>
          <w:szCs w:val="20"/>
        </w:rPr>
        <w:tab/>
        <w:tab/>
      </w:r>
      <w:r>
        <w:rPr>
          <w:rFonts w:eastAsia="Candara" w:cs="Candara" w:ascii="Candara" w:hAnsi="Candara"/>
        </w:rPr>
        <w:t>Je confesse à Dieu</w:t>
      </w:r>
      <w:r>
        <w:rPr>
          <w:rFonts w:eastAsia="Candara" w:cs="Candara" w:ascii="Candara" w:hAnsi="Candara"/>
          <w:b/>
        </w:rPr>
        <w:t xml:space="preserve">  </w:t>
      </w:r>
    </w:p>
    <w:p>
      <w:pPr>
        <w:pStyle w:val="Normal"/>
        <w:ind w:left="1440" w:hanging="0"/>
        <w:rPr>
          <w:rFonts w:ascii="Candara" w:hAnsi="Candara" w:eastAsia="Candara" w:cs="Candara"/>
          <w:b/>
          <w:b/>
        </w:rPr>
      </w:pPr>
      <w:r>
        <w:rPr>
          <w:rFonts w:eastAsia="Candara" w:cs="Candara" w:ascii="Candara" w:hAnsi="Candara"/>
          <w:b/>
        </w:rPr>
        <w:t xml:space="preserve">+ </w:t>
      </w:r>
      <w:r>
        <w:rPr>
          <w:rFonts w:eastAsia="Candara" w:cs="Candara" w:ascii="Candara" w:hAnsi="Candara"/>
          <w:b/>
          <w:bCs/>
        </w:rPr>
        <w:t xml:space="preserve">Messe de la Trinité </w:t>
      </w:r>
      <w:r>
        <w:rPr>
          <w:rFonts w:eastAsia="Candara" w:cs="Candara" w:ascii="Candara" w:hAnsi="Candara"/>
          <w:b w:val="false"/>
          <w:bCs w:val="false"/>
          <w:i/>
          <w:iCs/>
        </w:rPr>
        <w:t>(sans les invocations)</w:t>
      </w:r>
      <w:r>
        <w:rPr>
          <w:rFonts w:eastAsia="Candara" w:cs="Candara" w:ascii="Candara" w:hAnsi="Candara"/>
          <w:b/>
          <w:bCs/>
        </w:rPr>
        <w:t xml:space="preserve"> / au choix de l’animateur</w:t>
      </w:r>
    </w:p>
    <w:p>
      <w:pPr>
        <w:pStyle w:val="Normal"/>
        <w:rPr>
          <w:rFonts w:ascii="Candara" w:hAnsi="Candara" w:eastAsia="Candara" w:cs="Candara"/>
          <w:b/>
          <w:b/>
        </w:rPr>
      </w:pPr>
      <w:r>
        <w:rPr>
          <w:rFonts w:eastAsia="Candara" w:cs="Candara" w:ascii="Candara" w:hAnsi="Candara"/>
          <w:b/>
        </w:rPr>
      </w:r>
    </w:p>
    <w:p>
      <w:pPr>
        <w:pStyle w:val="Normal"/>
        <w:rPr>
          <w:rFonts w:ascii="Candara" w:hAnsi="Candara" w:eastAsia="Candara" w:cs="Candara"/>
          <w:b/>
          <w:b/>
        </w:rPr>
      </w:pPr>
      <w:r>
        <w:rPr>
          <w:rFonts w:eastAsia="Candara" w:cs="Candara" w:ascii="Candara" w:hAnsi="Candara"/>
          <w:b/>
        </w:rPr>
        <w:t>Que Dieu tout-puissant ….</w:t>
      </w:r>
    </w:p>
    <w:p>
      <w:pPr>
        <w:pStyle w:val="Normal"/>
        <w:rPr>
          <w:rFonts w:ascii="Candara" w:hAnsi="Candara" w:eastAsia="Candara" w:cs="Candara"/>
        </w:rPr>
      </w:pPr>
      <w:r>
        <w:rPr>
          <w:rFonts w:eastAsia="Candara" w:cs="Candara" w:ascii="Candara" w:hAnsi="Candara"/>
        </w:rPr>
      </w:r>
    </w:p>
    <w:p>
      <w:pPr>
        <w:pStyle w:val="Normal"/>
        <w:spacing w:lineRule="auto" w:line="360"/>
        <w:rPr/>
      </w:pPr>
      <w:r>
        <w:rPr>
          <w:rFonts w:eastAsia="Candara" w:cs="Candara" w:ascii="Candara" w:hAnsi="Candara"/>
          <w:u w:val="single"/>
        </w:rPr>
        <w:t>Prière d’ouverture</w:t>
      </w:r>
      <w:r>
        <w:rPr>
          <w:rFonts w:eastAsia="Candara" w:cs="Candara" w:ascii="Candara" w:hAnsi="Candara"/>
        </w:rPr>
        <w:t> </w:t>
      </w:r>
      <w:r>
        <w:rPr>
          <w:rFonts w:eastAsia="Candara" w:cs="Candara" w:ascii="Candara" w:hAnsi="Candara"/>
          <w:sz w:val="20"/>
          <w:szCs w:val="20"/>
        </w:rPr>
        <w:t xml:space="preserve">: </w:t>
      </w:r>
    </w:p>
    <w:p>
      <w:pPr>
        <w:pStyle w:val="Normal"/>
        <w:pBdr/>
        <w:spacing w:lineRule="auto" w:line="276" w:before="0" w:after="140"/>
        <w:jc w:val="both"/>
        <w:rPr>
          <w:rFonts w:ascii="Candara" w:hAnsi="Candara" w:eastAsia="Candara" w:cs="Candara"/>
          <w:b/>
          <w:b/>
          <w:color w:val="000000"/>
        </w:rPr>
      </w:pPr>
      <w:r>
        <w:rPr>
          <w:rFonts w:eastAsia="Candara" w:cs="Candara" w:ascii="Candara" w:hAnsi="Candara"/>
          <w:b/>
          <w:color w:val="000000"/>
        </w:rPr>
        <w:t xml:space="preserve">Seigneur Dieu, par ton Verbe incarné, tu as merveilleusement réconcilié avec toi le genre humain ; accorde au peuple chrétien de se hâter avec un amour généreux et une foi ardente au devant des fêtes pascales qui approchent. Par Jésus Christ, ton Fils, notre Seigneur, qui vit et règne avec toi dans l’unité du Saint-Esprit, Dieu pour les siècles des siècles. </w:t>
      </w:r>
    </w:p>
    <w:p>
      <w:pPr>
        <w:pStyle w:val="Normal"/>
        <w:jc w:val="both"/>
        <w:rPr>
          <w:rFonts w:ascii="Candara" w:hAnsi="Candara" w:eastAsia="Candara" w:cs="Candara"/>
          <w:b/>
          <w:b/>
        </w:rPr>
      </w:pPr>
      <w:r>
        <w:rPr>
          <w:rFonts w:eastAsia="Candara" w:cs="Candara" w:ascii="Candara" w:hAnsi="Candara"/>
          <w:b/>
        </w:rPr>
      </w:r>
    </w:p>
    <w:p>
      <w:pPr>
        <w:pStyle w:val="Normal"/>
        <w:jc w:val="both"/>
        <w:rPr>
          <w:rFonts w:ascii="Candara" w:hAnsi="Candara" w:eastAsia="Candara" w:cs="Candara"/>
          <w:b/>
          <w:b/>
        </w:rPr>
      </w:pPr>
      <w:r>
        <w:rPr>
          <w:rFonts w:eastAsia="Candara" w:cs="Candara" w:ascii="Candara" w:hAnsi="Candara"/>
          <w:b/>
        </w:rPr>
      </w:r>
    </w:p>
    <w:p>
      <w:pPr>
        <w:pStyle w:val="Normal"/>
        <w:jc w:val="center"/>
        <w:rPr>
          <w:rFonts w:ascii="Candara" w:hAnsi="Candara" w:eastAsia="Candara" w:cs="Candara"/>
          <w:b/>
          <w:b/>
          <w:smallCaps/>
          <w:sz w:val="28"/>
          <w:szCs w:val="28"/>
        </w:rPr>
      </w:pPr>
      <w:r>
        <w:rPr>
          <w:rFonts w:eastAsia="Candara" w:cs="Candara" w:ascii="Candara" w:hAnsi="Candara"/>
          <w:b/>
          <w:smallCaps/>
          <w:sz w:val="28"/>
          <w:szCs w:val="28"/>
        </w:rPr>
        <w:t>Liturgie de la Parole</w:t>
      </w:r>
    </w:p>
    <w:p>
      <w:pPr>
        <w:pStyle w:val="Normal"/>
        <w:jc w:val="center"/>
        <w:rPr>
          <w:rFonts w:ascii="Candara" w:hAnsi="Candara" w:eastAsia="Candara" w:cs="Candara"/>
          <w:b/>
          <w:b/>
          <w:smallCaps/>
        </w:rPr>
      </w:pPr>
      <w:r>
        <w:rPr>
          <w:rFonts w:eastAsia="Candara" w:cs="Candara" w:ascii="Candara" w:hAnsi="Candara"/>
          <w:b/>
          <w:smallCaps/>
        </w:rPr>
      </w:r>
    </w:p>
    <w:p>
      <w:pPr>
        <w:pStyle w:val="Normal"/>
        <w:rPr/>
      </w:pPr>
      <w:r>
        <w:rPr>
          <w:rFonts w:eastAsia="Candara" w:cs="Candara" w:ascii="Candara" w:hAnsi="Candara"/>
          <w:u w:val="single"/>
        </w:rPr>
        <w:t>Première lecture</w:t>
      </w:r>
      <w:r>
        <w:rPr>
          <w:rFonts w:eastAsia="Candara" w:cs="Candara" w:ascii="Candara" w:hAnsi="Candara"/>
        </w:rPr>
        <w:t> </w:t>
      </w:r>
      <w:r>
        <w:rPr>
          <w:rFonts w:eastAsia="Candara" w:cs="Candara" w:ascii="Candara" w:hAnsi="Candara"/>
          <w:sz w:val="20"/>
          <w:szCs w:val="20"/>
        </w:rPr>
        <w:t>:</w:t>
        <w:tab/>
      </w:r>
      <w:r>
        <w:rPr>
          <w:rFonts w:eastAsia="Candara" w:cs="Candara" w:ascii="Candara" w:hAnsi="Candara"/>
        </w:rPr>
        <w:t xml:space="preserve">- Lecture du livre de Samuel – </w:t>
      </w:r>
      <w:r>
        <w:rPr>
          <w:rFonts w:eastAsia="Candara" w:cs="Candara" w:ascii="Candara" w:hAnsi="Candara"/>
          <w:b/>
          <w:bCs/>
        </w:rPr>
        <w:t>Sa 16</w:t>
      </w:r>
      <w:r>
        <w:rPr>
          <w:rFonts w:eastAsia="Candara" w:cs="Candara" w:ascii="Candara" w:hAnsi="Candara"/>
        </w:rPr>
        <w:t>, 1b-6-7. 10-13 a</w:t>
      </w:r>
    </w:p>
    <w:p>
      <w:pPr>
        <w:pStyle w:val="Normal"/>
        <w:rPr>
          <w:rFonts w:ascii="Candara" w:hAnsi="Candara" w:eastAsia="Candara" w:cs="Candara"/>
        </w:rPr>
      </w:pPr>
      <w:r>
        <w:rPr>
          <w:rFonts w:eastAsia="Candara" w:cs="Candara" w:ascii="Candara" w:hAnsi="Candara"/>
        </w:rPr>
      </w:r>
    </w:p>
    <w:p>
      <w:pPr>
        <w:pStyle w:val="Normal"/>
        <w:rPr/>
      </w:pPr>
      <w:r>
        <w:rPr>
          <w:rFonts w:eastAsia="Candara" w:cs="Candara" w:ascii="Candara" w:hAnsi="Candara"/>
          <w:u w:val="single"/>
        </w:rPr>
        <w:t>Psaume 22</w:t>
      </w:r>
      <w:r>
        <w:rPr>
          <w:rFonts w:eastAsia="Candara" w:cs="Candara" w:ascii="Candara" w:hAnsi="Candara"/>
        </w:rPr>
        <w:t> :</w:t>
      </w:r>
      <w:r>
        <w:rPr>
          <w:rFonts w:eastAsia="Candara" w:cs="Candara" w:ascii="Candara" w:hAnsi="Candara"/>
          <w:sz w:val="20"/>
          <w:szCs w:val="20"/>
        </w:rPr>
        <w:tab/>
        <w:tab/>
      </w:r>
      <w:r>
        <w:rPr>
          <w:rFonts w:eastAsia="Candara" w:cs="Candara" w:ascii="Candara" w:hAnsi="Candara"/>
          <w:b/>
        </w:rPr>
        <w:t>« Le Seigneur est mon berger, rien ne saurait me manquer »</w:t>
      </w:r>
    </w:p>
    <w:p>
      <w:pPr>
        <w:pStyle w:val="Normal"/>
        <w:rPr>
          <w:rFonts w:ascii="Candara" w:hAnsi="Candara" w:eastAsia="Candara" w:cs="Candara"/>
        </w:rPr>
      </w:pPr>
      <w:r>
        <w:rPr>
          <w:rFonts w:eastAsia="Candara" w:cs="Candara" w:ascii="Candara" w:hAnsi="Candara"/>
        </w:rPr>
      </w:r>
    </w:p>
    <w:p>
      <w:pPr>
        <w:pStyle w:val="Normal"/>
        <w:rPr/>
      </w:pPr>
      <w:r>
        <w:rPr>
          <w:rFonts w:eastAsia="Candara" w:cs="Candara" w:ascii="Candara" w:hAnsi="Candara"/>
          <w:u w:val="single"/>
        </w:rPr>
        <w:t>Deuxième lecture</w:t>
      </w:r>
      <w:r>
        <w:rPr>
          <w:rFonts w:eastAsia="Candara" w:cs="Candara" w:ascii="Candara" w:hAnsi="Candara"/>
        </w:rPr>
        <w:t> </w:t>
      </w:r>
      <w:r>
        <w:rPr>
          <w:rFonts w:eastAsia="Candara" w:cs="Candara" w:ascii="Candara" w:hAnsi="Candara"/>
          <w:sz w:val="20"/>
          <w:szCs w:val="20"/>
        </w:rPr>
        <w:t>:</w:t>
        <w:tab/>
      </w:r>
      <w:r>
        <w:rPr>
          <w:rFonts w:eastAsia="Candara" w:cs="Candara" w:ascii="Candara" w:hAnsi="Candara"/>
        </w:rPr>
        <w:t xml:space="preserve">- Lecture de la lettre de saint Paul Apôtre aux Ephésiens – </w:t>
      </w:r>
      <w:r>
        <w:rPr>
          <w:rFonts w:eastAsia="Candara" w:cs="Candara" w:ascii="Candara" w:hAnsi="Candara"/>
          <w:b/>
          <w:bCs/>
        </w:rPr>
        <w:t xml:space="preserve">Ep 5, </w:t>
      </w:r>
      <w:r>
        <w:rPr>
          <w:rFonts w:eastAsia="Candara" w:cs="Candara" w:ascii="Candara" w:hAnsi="Candara"/>
        </w:rPr>
        <w:t>8-14</w:t>
      </w:r>
    </w:p>
    <w:p>
      <w:pPr>
        <w:pStyle w:val="Normal"/>
        <w:rPr>
          <w:rFonts w:ascii="Candara" w:hAnsi="Candara" w:eastAsia="Candara" w:cs="Candara"/>
        </w:rPr>
      </w:pPr>
      <w:r>
        <w:rPr>
          <w:rFonts w:eastAsia="Candara" w:cs="Candara" w:ascii="Candara" w:hAnsi="Candara"/>
        </w:rPr>
      </w:r>
    </w:p>
    <w:p>
      <w:pPr>
        <w:pStyle w:val="Normal"/>
        <w:rPr>
          <w:rFonts w:ascii="Candara" w:hAnsi="Candara" w:eastAsia="Candara" w:cs="Candara"/>
          <w:b/>
          <w:b/>
        </w:rPr>
      </w:pPr>
      <w:r>
        <w:rPr>
          <w:rFonts w:eastAsia="Candara" w:cs="Candara" w:ascii="Candara" w:hAnsi="Candara"/>
          <w:u w:val="single"/>
        </w:rPr>
        <w:t>Acclamation à l’Évangile</w:t>
      </w:r>
      <w:r>
        <w:rPr>
          <w:rFonts w:eastAsia="Candara" w:cs="Candara" w:ascii="Candara" w:hAnsi="Candara"/>
        </w:rPr>
        <w:t> :</w:t>
      </w:r>
      <w:r>
        <w:rPr>
          <w:rFonts w:eastAsia="Candara" w:cs="Candara" w:ascii="Candara" w:hAnsi="Candara"/>
          <w:sz w:val="20"/>
          <w:szCs w:val="20"/>
        </w:rPr>
        <w:tab/>
        <w:t>« </w:t>
      </w:r>
      <w:r>
        <w:rPr>
          <w:rFonts w:eastAsia="Candara" w:cs="Candara" w:ascii="Candara" w:hAnsi="Candara"/>
          <w:b/>
        </w:rPr>
        <w:t xml:space="preserve">Gloire et Louange à toi, Seigneur Jésus » </w:t>
      </w:r>
      <w:r>
        <w:rPr>
          <w:rFonts w:eastAsia="Candara" w:cs="Candara" w:ascii="Candara" w:hAnsi="Candara"/>
        </w:rPr>
        <w:t>(CNA 555)</w:t>
      </w:r>
    </w:p>
    <w:p>
      <w:pPr>
        <w:pStyle w:val="Normal"/>
        <w:ind w:left="2160" w:firstLine="720"/>
        <w:rPr>
          <w:rFonts w:ascii="Candara" w:hAnsi="Candara" w:eastAsia="Candara" w:cs="Candara"/>
          <w:b/>
          <w:b/>
        </w:rPr>
      </w:pPr>
      <w:r>
        <w:rPr>
          <w:rFonts w:eastAsia="Candara" w:cs="Candara" w:ascii="Candara" w:hAnsi="Candara"/>
          <w:b/>
        </w:rPr>
        <w:t>»</w:t>
      </w:r>
    </w:p>
    <w:p>
      <w:pPr>
        <w:pStyle w:val="Normal"/>
        <w:ind w:left="2160" w:firstLine="720"/>
        <w:rPr/>
      </w:pPr>
      <w:r>
        <w:rPr/>
      </w:r>
    </w:p>
    <w:p>
      <w:pPr>
        <w:pStyle w:val="Normal"/>
        <w:rPr/>
      </w:pPr>
      <w:r>
        <w:rPr>
          <w:rFonts w:eastAsia="Candara" w:cs="Candara" w:ascii="Candara" w:hAnsi="Candara"/>
        </w:rPr>
        <w:t xml:space="preserve">Verset : « Moi, je suis la lumière du monde, dit le Seigneur. Celui qui me suit aura la lumière de la vie. » </w:t>
      </w:r>
    </w:p>
    <w:p>
      <w:pPr>
        <w:pStyle w:val="Normal"/>
        <w:rPr/>
      </w:pPr>
      <w:r>
        <w:rPr>
          <w:rFonts w:eastAsia="Candara" w:cs="Candara" w:ascii="Candara" w:hAnsi="Candara"/>
          <w:b/>
        </w:rPr>
        <w:t xml:space="preserve"> </w:t>
      </w:r>
    </w:p>
    <w:p>
      <w:pPr>
        <w:pStyle w:val="Normal"/>
        <w:rPr/>
      </w:pPr>
      <w:r>
        <w:rPr>
          <w:rFonts w:eastAsia="Candara" w:cs="Candara" w:ascii="Candara" w:hAnsi="Candara"/>
          <w:u w:val="single"/>
        </w:rPr>
        <w:t>Evangile</w:t>
      </w:r>
      <w:r>
        <w:rPr>
          <w:rFonts w:eastAsia="Candara" w:cs="Candara" w:ascii="Candara" w:hAnsi="Candara"/>
        </w:rPr>
        <w:t> :</w:t>
      </w:r>
      <w:r>
        <w:rPr>
          <w:rFonts w:eastAsia="Candara" w:cs="Candara" w:ascii="Candara" w:hAnsi="Candara"/>
          <w:sz w:val="20"/>
          <w:szCs w:val="20"/>
        </w:rPr>
        <w:tab/>
      </w:r>
      <w:r>
        <w:rPr>
          <w:rFonts w:eastAsia="Candara" w:cs="Candara" w:ascii="Candara" w:hAnsi="Candara"/>
        </w:rPr>
        <w:t xml:space="preserve">- </w:t>
      </w:r>
      <w:r>
        <w:rPr>
          <w:rFonts w:eastAsia="Candara" w:cs="Candara" w:ascii="Candara" w:hAnsi="Candara"/>
          <w:b/>
          <w:bCs/>
        </w:rPr>
        <w:t>Jean 9</w:t>
      </w:r>
      <w:r>
        <w:rPr>
          <w:rFonts w:eastAsia="Candara" w:cs="Candara" w:ascii="Candara" w:hAnsi="Candara"/>
        </w:rPr>
        <w:t>,1-41</w:t>
        <w:tab/>
        <w:tab/>
      </w:r>
      <w:r>
        <w:rPr>
          <w:rFonts w:eastAsia="Candara" w:cs="Candara" w:ascii="Candara" w:hAnsi="Candara"/>
          <w:u w:val="single"/>
        </w:rPr>
        <w:t>Homélie</w:t>
      </w:r>
    </w:p>
    <w:p>
      <w:pPr>
        <w:pStyle w:val="Normal"/>
        <w:rPr>
          <w:rFonts w:ascii="Candara" w:hAnsi="Candara" w:eastAsia="Candara" w:cs="Candara"/>
        </w:rPr>
      </w:pPr>
      <w:r>
        <w:rPr>
          <w:rFonts w:eastAsia="Candara" w:cs="Candara" w:ascii="Candara" w:hAnsi="Candara"/>
        </w:rPr>
      </w:r>
    </w:p>
    <w:p>
      <w:pPr>
        <w:pStyle w:val="Normal"/>
        <w:rPr/>
      </w:pPr>
      <w:r>
        <w:rPr>
          <w:rFonts w:eastAsia="Candara" w:cs="Candara" w:ascii="Candara" w:hAnsi="Candara"/>
          <w:u w:val="single"/>
        </w:rPr>
        <w:t>Credo</w:t>
      </w:r>
      <w:r>
        <w:rPr>
          <w:rFonts w:eastAsia="Candara" w:cs="Candara" w:ascii="Candara" w:hAnsi="Candara"/>
        </w:rPr>
        <w:t> </w:t>
      </w:r>
      <w:r>
        <w:rPr>
          <w:rFonts w:eastAsia="Candara" w:cs="Candara" w:ascii="Candara" w:hAnsi="Candara"/>
          <w:sz w:val="20"/>
          <w:szCs w:val="20"/>
        </w:rPr>
        <w:t>:</w:t>
        <w:tab/>
        <w:tab/>
        <w:t xml:space="preserve">- </w:t>
      </w:r>
      <w:r>
        <w:rPr>
          <w:rFonts w:eastAsia="Candara" w:cs="Candara" w:ascii="Candara" w:hAnsi="Candara"/>
        </w:rPr>
        <w:t>Symbole de Nicée</w:t>
      </w:r>
    </w:p>
    <w:p>
      <w:pPr>
        <w:pStyle w:val="Normal"/>
        <w:rPr>
          <w:rFonts w:ascii="Candara" w:hAnsi="Candara" w:eastAsia="Candara" w:cs="Candara"/>
        </w:rPr>
      </w:pPr>
      <w:r>
        <w:rPr>
          <w:rFonts w:eastAsia="Candara" w:cs="Candara" w:ascii="Candara" w:hAnsi="Candara"/>
        </w:rPr>
      </w:r>
    </w:p>
    <w:p>
      <w:pPr>
        <w:pStyle w:val="Normal"/>
        <w:jc w:val="both"/>
        <w:rPr/>
      </w:pPr>
      <w:r>
        <w:rPr>
          <w:rFonts w:eastAsia="Candara" w:cs="Candara" w:ascii="Candara" w:hAnsi="Candara"/>
          <w:u w:val="single"/>
        </w:rPr>
        <w:t>Prière universelle </w:t>
      </w:r>
      <w:r>
        <w:rPr>
          <w:rFonts w:eastAsia="Candara" w:cs="Candara" w:ascii="Candara" w:hAnsi="Candara"/>
          <w:sz w:val="20"/>
          <w:szCs w:val="20"/>
          <w:u w:val="single"/>
        </w:rPr>
        <w:t>:</w:t>
      </w:r>
      <w:r>
        <w:rPr>
          <w:rFonts w:eastAsia="Candara" w:cs="Candara" w:ascii="Candara" w:hAnsi="Candara"/>
        </w:rPr>
        <w:tab/>
      </w:r>
      <w:r>
        <w:rPr>
          <w:rFonts w:eastAsia="Candara" w:cs="Candara" w:ascii="Candara" w:hAnsi="Candara"/>
          <w:b/>
        </w:rPr>
        <w:t xml:space="preserve">Les gestes de Jésus en faveur de l’aveugle nous mettent en confiance et nous encourages à lui exprimer nos prières. </w:t>
      </w:r>
    </w:p>
    <w:p>
      <w:pPr>
        <w:pStyle w:val="Normal"/>
        <w:jc w:val="both"/>
        <w:rPr/>
      </w:pPr>
      <w:r>
        <w:rPr/>
      </w:r>
    </w:p>
    <w:p>
      <w:pPr>
        <w:pStyle w:val="Normal"/>
        <w:jc w:val="center"/>
        <w:rPr/>
      </w:pPr>
      <w:r>
        <w:rPr>
          <w:rFonts w:eastAsia="Candara" w:cs="Candara" w:ascii="Candara" w:hAnsi="Candara"/>
          <w:b/>
        </w:rPr>
        <w:t xml:space="preserve">R/ « Sur la terre des hommes, fais briller Seigneur, ton amour » </w:t>
      </w:r>
      <w:r>
        <w:rPr>
          <w:rFonts w:eastAsia="Candara" w:cs="Candara" w:ascii="Candara" w:hAnsi="Candara"/>
        </w:rPr>
        <w:t>Y 55 SM</w:t>
      </w:r>
    </w:p>
    <w:p>
      <w:pPr>
        <w:pStyle w:val="Normal"/>
        <w:jc w:val="center"/>
        <w:rPr>
          <w:rFonts w:ascii="Candara" w:hAnsi="Candara" w:eastAsia="Candara" w:cs="Candara"/>
        </w:rPr>
      </w:pPr>
      <w:r>
        <w:rPr>
          <w:rFonts w:eastAsia="Candara" w:cs="Candara" w:ascii="Candara" w:hAnsi="Candara"/>
        </w:rPr>
      </w:r>
      <w:r>
        <w:br w:type="page"/>
      </w:r>
    </w:p>
    <w:p>
      <w:pPr>
        <w:pStyle w:val="Normal"/>
        <w:jc w:val="center"/>
        <w:rPr>
          <w:rFonts w:ascii="Candara" w:hAnsi="Candara" w:eastAsia="Candara" w:cs="Candara"/>
        </w:rPr>
      </w:pPr>
      <w:r>
        <w:rPr>
          <w:rFonts w:eastAsia="Candara" w:cs="Candara" w:ascii="Candara" w:hAnsi="Candara"/>
        </w:rPr>
      </w:r>
    </w:p>
    <w:p>
      <w:pPr>
        <w:pStyle w:val="Normal"/>
        <w:jc w:val="both"/>
        <w:rPr/>
      </w:pPr>
      <w:r>
        <w:rPr>
          <w:rFonts w:eastAsia="Candara" w:cs="Candara" w:ascii="Candara" w:hAnsi="Candara"/>
        </w:rPr>
        <w:t xml:space="preserve">1 – </w:t>
      </w:r>
      <w:r>
        <w:rPr>
          <w:rFonts w:eastAsia="Candara" w:cs="Candara" w:ascii="Candara" w:hAnsi="Candara"/>
          <w:i/>
        </w:rPr>
        <w:t xml:space="preserve">Le Christ nous a dit : « Je suis la lumière du monde » ; Qu’il ouvre nos yeux, pour que nous reconnaissions son visage en tout homme. Ensemble, prions le Seigneur  </w:t>
      </w:r>
      <w:r>
        <w:rPr>
          <w:rFonts w:eastAsia="Candara" w:cs="Candara" w:ascii="Candara" w:hAnsi="Candara"/>
        </w:rPr>
        <w:t xml:space="preserve"> </w:t>
      </w:r>
      <w:r>
        <w:rPr>
          <w:rFonts w:eastAsia="Candara" w:cs="Candara" w:ascii="Candara" w:hAnsi="Candara"/>
          <w:b/>
        </w:rPr>
        <w:t>R/</w:t>
      </w:r>
    </w:p>
    <w:p>
      <w:pPr>
        <w:pStyle w:val="Normal"/>
        <w:jc w:val="both"/>
        <w:rPr>
          <w:rFonts w:ascii="Candara" w:hAnsi="Candara" w:eastAsia="Candara" w:cs="Candara"/>
        </w:rPr>
      </w:pPr>
      <w:r>
        <w:rPr>
          <w:rFonts w:eastAsia="Candara" w:cs="Candara" w:ascii="Candara" w:hAnsi="Candara"/>
        </w:rPr>
      </w:r>
    </w:p>
    <w:p>
      <w:pPr>
        <w:pStyle w:val="Normal"/>
        <w:jc w:val="both"/>
        <w:rPr/>
      </w:pPr>
      <w:r>
        <w:rPr>
          <w:rFonts w:eastAsia="Candara" w:cs="Candara" w:ascii="Candara" w:hAnsi="Candara"/>
        </w:rPr>
        <w:t xml:space="preserve">2 – </w:t>
      </w:r>
      <w:r>
        <w:rPr>
          <w:rFonts w:eastAsia="Candara" w:cs="Candara" w:ascii="Candara" w:hAnsi="Candara"/>
          <w:i/>
        </w:rPr>
        <w:t xml:space="preserve">Que Dieu illumine nos cœurs de son Esprit Saint et nous fasse vivre en enfants de lumièr. Unis en lui, prions le Seigneur.  </w:t>
      </w:r>
      <w:r>
        <w:rPr>
          <w:rFonts w:eastAsia="Candara" w:cs="Candara" w:ascii="Candara" w:hAnsi="Candara"/>
        </w:rPr>
        <w:t xml:space="preserve"> </w:t>
      </w:r>
      <w:r>
        <w:rPr>
          <w:rFonts w:eastAsia="Candara" w:cs="Candara" w:ascii="Candara" w:hAnsi="Candara"/>
          <w:b/>
        </w:rPr>
        <w:t xml:space="preserve"> R/</w:t>
      </w:r>
    </w:p>
    <w:p>
      <w:pPr>
        <w:pStyle w:val="Normal"/>
        <w:jc w:val="both"/>
        <w:rPr/>
      </w:pPr>
      <w:r>
        <w:rPr/>
      </w:r>
    </w:p>
    <w:p>
      <w:pPr>
        <w:pStyle w:val="Normal"/>
        <w:jc w:val="both"/>
        <w:rPr>
          <w:i/>
          <w:i/>
          <w:iCs/>
        </w:rPr>
      </w:pPr>
      <w:r>
        <w:rPr>
          <w:rFonts w:eastAsia="Candara" w:cs="Candara" w:ascii="Candara" w:hAnsi="Candara"/>
          <w:i/>
          <w:iCs/>
        </w:rPr>
        <w:t xml:space="preserve">3 – Confions à Dieu, les aveugles et les malvoyants, les malades et les infirmes qui se sentent exclus de la société ou écartés. Pour eux tous prions le Seigneur.  </w:t>
      </w:r>
      <w:r>
        <w:rPr>
          <w:rFonts w:eastAsia="Candara" w:cs="Candara" w:ascii="Candara" w:hAnsi="Candara"/>
          <w:b/>
          <w:i/>
          <w:iCs/>
        </w:rPr>
        <w:t xml:space="preserve"> R/</w:t>
      </w:r>
    </w:p>
    <w:p>
      <w:pPr>
        <w:pStyle w:val="Normal"/>
        <w:jc w:val="both"/>
        <w:rPr>
          <w:rFonts w:ascii="Candara" w:hAnsi="Candara" w:eastAsia="Candara" w:cs="Candara"/>
          <w:i/>
          <w:i/>
          <w:iCs/>
        </w:rPr>
      </w:pPr>
      <w:r>
        <w:rPr>
          <w:rFonts w:eastAsia="Candara" w:cs="Candara" w:ascii="Candara" w:hAnsi="Candara"/>
          <w:i/>
          <w:iCs/>
        </w:rPr>
      </w:r>
    </w:p>
    <w:p>
      <w:pPr>
        <w:pStyle w:val="Normal"/>
        <w:jc w:val="both"/>
        <w:rPr>
          <w:i/>
          <w:i/>
          <w:iCs/>
        </w:rPr>
      </w:pPr>
      <w:r>
        <w:rPr>
          <w:rFonts w:eastAsia="Candara" w:cs="Candara" w:ascii="Candara" w:hAnsi="Candara"/>
          <w:i/>
          <w:iCs/>
        </w:rPr>
        <w:t xml:space="preserve">4 – Confions à Dieu nos communautés chrétiennes, qui ont mission de faire briller la lumière du Christ dans le monde. Ensemble, prions le Seigneur.  </w:t>
      </w:r>
      <w:r>
        <w:rPr>
          <w:rFonts w:eastAsia="Candara" w:cs="Candara" w:ascii="Candara" w:hAnsi="Candara"/>
          <w:b/>
          <w:i/>
          <w:iCs/>
        </w:rPr>
        <w:t xml:space="preserve"> R/</w:t>
      </w:r>
    </w:p>
    <w:p>
      <w:pPr>
        <w:pStyle w:val="Normal"/>
        <w:jc w:val="both"/>
        <w:rPr>
          <w:rFonts w:ascii="Candara" w:hAnsi="Candara" w:eastAsia="Candara" w:cs="Candara"/>
          <w:i/>
          <w:i/>
          <w:iCs/>
        </w:rPr>
      </w:pPr>
      <w:r>
        <w:rPr>
          <w:rFonts w:eastAsia="Candara" w:cs="Candara" w:ascii="Candara" w:hAnsi="Candara"/>
          <w:i/>
          <w:iCs/>
        </w:rPr>
      </w:r>
    </w:p>
    <w:p>
      <w:pPr>
        <w:pStyle w:val="Normal"/>
        <w:jc w:val="both"/>
        <w:rPr>
          <w:rFonts w:ascii="Candara" w:hAnsi="Candara" w:eastAsia="Candara" w:cs="Candara"/>
          <w:i/>
          <w:i/>
          <w:iCs/>
        </w:rPr>
      </w:pPr>
      <w:r>
        <w:rPr>
          <w:rFonts w:eastAsia="Candara" w:cs="Candara" w:ascii="Candara" w:hAnsi="Candara"/>
          <w:i/>
          <w:iCs/>
        </w:rPr>
        <w:t>4 bis- (en lien avec la journée mémorielle pour les victimes d’abus de l’Eglise)</w:t>
      </w:r>
    </w:p>
    <w:p>
      <w:pPr>
        <w:pStyle w:val="Normal"/>
        <w:jc w:val="both"/>
        <w:rPr>
          <w:rFonts w:ascii="Candara" w:hAnsi="Candara" w:eastAsia="Candara" w:cs="Candara"/>
          <w:i/>
          <w:i/>
          <w:iCs/>
        </w:rPr>
      </w:pPr>
      <w:r>
        <w:rPr>
          <w:rFonts w:eastAsia="Candara" w:cs="Candara" w:ascii="Candara" w:hAnsi="Candara"/>
          <w:i/>
          <w:iCs/>
        </w:rPr>
        <w:t xml:space="preserve"> </w:t>
      </w:r>
      <w:r>
        <w:rPr>
          <w:rFonts w:eastAsia="Candara" w:cs="Candara" w:ascii="Candara" w:hAnsi="Candara"/>
          <w:i/>
          <w:iCs/>
        </w:rPr>
        <w:t>Avec le psalmiste, implorons le Seigneur. Qu’Il nous mène vers les eaux tranquilles et nous conduise par le juste chemin afin d’ouvrir des voies de réparation pour nos frères et sœurs victimes d’abus dans l’Eglise.</w:t>
      </w:r>
    </w:p>
    <w:p>
      <w:pPr>
        <w:pStyle w:val="Normal"/>
        <w:jc w:val="both"/>
        <w:rPr>
          <w:rFonts w:ascii="Candara" w:hAnsi="Candara" w:eastAsia="Candara" w:cs="Candara"/>
          <w:i/>
          <w:i/>
          <w:iCs/>
        </w:rPr>
      </w:pPr>
      <w:r>
        <w:rPr>
          <w:rFonts w:eastAsia="Candara" w:cs="Candara" w:ascii="Candara" w:hAnsi="Candara"/>
          <w:i/>
          <w:iCs/>
        </w:rPr>
        <w:t xml:space="preserve">Ensemble, prions le Seigneur.  </w:t>
      </w:r>
      <w:r>
        <w:rPr>
          <w:rFonts w:eastAsia="Candara" w:cs="Candara" w:ascii="Candara" w:hAnsi="Candara"/>
          <w:b/>
          <w:i/>
          <w:iCs/>
        </w:rPr>
        <w:t xml:space="preserve"> R/</w:t>
      </w:r>
    </w:p>
    <w:p>
      <w:pPr>
        <w:pStyle w:val="Normal"/>
        <w:jc w:val="both"/>
        <w:rPr>
          <w:rFonts w:ascii="Candara" w:hAnsi="Candara" w:eastAsia="Candara" w:cs="Candara"/>
          <w:b/>
          <w:b/>
          <w:i/>
          <w:i/>
          <w:iCs/>
        </w:rPr>
      </w:pPr>
      <w:r>
        <w:rPr>
          <w:rFonts w:eastAsia="Candara" w:cs="Candara" w:ascii="Candara" w:hAnsi="Candara"/>
          <w:b/>
          <w:i/>
          <w:iCs/>
        </w:rPr>
      </w:r>
    </w:p>
    <w:p>
      <w:pPr>
        <w:pStyle w:val="Normal"/>
        <w:jc w:val="both"/>
        <w:rPr>
          <w:rFonts w:ascii="Candara" w:hAnsi="Candara" w:eastAsia="Candara" w:cs="Candara"/>
          <w:i/>
          <w:i/>
          <w:iCs/>
        </w:rPr>
      </w:pPr>
      <w:r>
        <w:rPr>
          <w:rFonts w:eastAsia="Candara" w:cs="Candara" w:ascii="Candara" w:hAnsi="Candara"/>
          <w:i/>
          <w:iCs/>
        </w:rPr>
        <w:t>4 Ter- (en lien avec la journée mémorielle pour les victimes d’abus de l’Eglise)</w:t>
      </w:r>
    </w:p>
    <w:p>
      <w:pPr>
        <w:pStyle w:val="Normal"/>
        <w:jc w:val="both"/>
        <w:rPr>
          <w:rFonts w:ascii="Candara" w:hAnsi="Candara" w:eastAsia="Candara" w:cs="Candara"/>
          <w:bCs/>
          <w:i/>
          <w:i/>
          <w:iCs/>
        </w:rPr>
      </w:pPr>
      <w:r>
        <w:rPr>
          <w:rFonts w:eastAsia="Candara" w:cs="Candara" w:ascii="Candara" w:hAnsi="Candara"/>
          <w:bCs/>
          <w:i/>
          <w:iCs/>
        </w:rPr>
        <w:t>Comme le dit Jésus, « Que ceux qui ne voient pas puissent voir, que ceux qui voient</w:t>
      </w:r>
    </w:p>
    <w:p>
      <w:pPr>
        <w:pStyle w:val="Normal"/>
        <w:jc w:val="both"/>
        <w:rPr>
          <w:rFonts w:ascii="Candara" w:hAnsi="Candara" w:eastAsia="Candara" w:cs="Candara"/>
          <w:bCs/>
          <w:i/>
          <w:i/>
          <w:iCs/>
        </w:rPr>
      </w:pPr>
      <w:r>
        <w:rPr>
          <w:rFonts w:eastAsia="Candara" w:cs="Candara" w:ascii="Candara" w:hAnsi="Candara"/>
          <w:bCs/>
          <w:i/>
          <w:iCs/>
        </w:rPr>
        <w:t>deviennent aveugles. » Puissions-nous tous rester vigilants et ne pas juger comme les pharisiens,</w:t>
      </w:r>
    </w:p>
    <w:p>
      <w:pPr>
        <w:pStyle w:val="Normal"/>
        <w:jc w:val="both"/>
        <w:rPr>
          <w:rFonts w:ascii="Candara" w:hAnsi="Candara" w:eastAsia="Candara" w:cs="Candara"/>
          <w:i/>
          <w:i/>
          <w:iCs/>
        </w:rPr>
      </w:pPr>
      <w:r>
        <w:rPr>
          <w:rFonts w:eastAsia="Candara" w:cs="Candara" w:ascii="Candara" w:hAnsi="Candara"/>
          <w:bCs/>
          <w:i/>
          <w:iCs/>
        </w:rPr>
        <w:t xml:space="preserve">au risque de pécher et de devenir aveugles. </w:t>
      </w:r>
      <w:r>
        <w:rPr>
          <w:rFonts w:eastAsia="Candara" w:cs="Candara" w:ascii="Candara" w:hAnsi="Candara"/>
          <w:i/>
          <w:iCs/>
        </w:rPr>
        <w:t xml:space="preserve">Ensemble, prions le Seigneur.  </w:t>
      </w:r>
      <w:r>
        <w:rPr>
          <w:rFonts w:eastAsia="Candara" w:cs="Candara" w:ascii="Candara" w:hAnsi="Candara"/>
          <w:b/>
          <w:i/>
          <w:iCs/>
        </w:rPr>
        <w:t xml:space="preserve"> R/</w:t>
      </w:r>
    </w:p>
    <w:p>
      <w:pPr>
        <w:pStyle w:val="Normal"/>
        <w:jc w:val="both"/>
        <w:rPr>
          <w:rFonts w:ascii="Candara" w:hAnsi="Candara" w:eastAsia="Candara" w:cs="Candara"/>
          <w:b/>
          <w:b/>
        </w:rPr>
      </w:pPr>
      <w:r>
        <w:rPr>
          <w:rFonts w:eastAsia="Candara" w:cs="Candara" w:ascii="Candara" w:hAnsi="Candara"/>
          <w:b/>
        </w:rPr>
      </w:r>
    </w:p>
    <w:p>
      <w:pPr>
        <w:pStyle w:val="Normal"/>
        <w:jc w:val="both"/>
        <w:rPr>
          <w:rFonts w:ascii="Candara" w:hAnsi="Candara" w:eastAsia="Candara" w:cs="Candara"/>
          <w:b/>
          <w:b/>
        </w:rPr>
      </w:pPr>
      <w:r>
        <w:rPr>
          <w:rFonts w:eastAsia="Candara" w:cs="Candara" w:ascii="Candara" w:hAnsi="Candara"/>
          <w:b/>
        </w:rPr>
      </w:r>
    </w:p>
    <w:p>
      <w:pPr>
        <w:pStyle w:val="Normal"/>
        <w:jc w:val="both"/>
        <w:rPr>
          <w:rFonts w:ascii="Candara" w:hAnsi="Candara" w:eastAsia="Candara" w:cs="Candara"/>
          <w:b/>
          <w:b/>
        </w:rPr>
      </w:pPr>
      <w:r>
        <w:rPr>
          <w:rFonts w:eastAsia="Candara" w:cs="Candara" w:ascii="Candara" w:hAnsi="Candara"/>
          <w:b/>
        </w:rPr>
        <w:t xml:space="preserve">Seigneur Jésus, tu nous dis : Je suis la lumière du monde ». Par ton Souffle vivifiant, tu nous arrachés aux ténèbres et tu nous a conduis vers la lumière depuis notre baptême, béni sois-tu. Produis en nos cœurs les fruits de ta lumière : tout ce qui est bonté, justice et vérité. Permets-nous de reconnaitre ce qui est capable de plaire à notre Père des cieux. Gloire à toi pour les siècles. </w:t>
      </w:r>
    </w:p>
    <w:p>
      <w:pPr>
        <w:pStyle w:val="Normal"/>
        <w:rPr>
          <w:rFonts w:ascii="Candara" w:hAnsi="Candara" w:eastAsia="Candara" w:cs="Candara"/>
          <w:b/>
          <w:b/>
        </w:rPr>
      </w:pPr>
      <w:r>
        <w:rPr>
          <w:rFonts w:eastAsia="Candara" w:cs="Candara" w:ascii="Candara" w:hAnsi="Candara"/>
          <w:b/>
        </w:rPr>
      </w:r>
    </w:p>
    <w:p>
      <w:pPr>
        <w:pStyle w:val="Normal"/>
        <w:jc w:val="center"/>
        <w:rPr>
          <w:rFonts w:ascii="Candara" w:hAnsi="Candara" w:eastAsia="Candara" w:cs="Candara"/>
          <w:b/>
          <w:b/>
          <w:smallCaps/>
          <w:sz w:val="28"/>
          <w:szCs w:val="28"/>
        </w:rPr>
      </w:pPr>
      <w:r>
        <w:rPr>
          <w:rFonts w:eastAsia="Candara" w:cs="Candara" w:ascii="Candara" w:hAnsi="Candara"/>
          <w:b/>
          <w:smallCaps/>
          <w:sz w:val="28"/>
          <w:szCs w:val="28"/>
        </w:rPr>
        <w:t>Liturgie de l’Eucharistie</w:t>
      </w:r>
    </w:p>
    <w:p>
      <w:pPr>
        <w:pStyle w:val="Normal"/>
        <w:jc w:val="center"/>
        <w:rPr>
          <w:rFonts w:ascii="Candara" w:hAnsi="Candara" w:eastAsia="Candara" w:cs="Candara"/>
        </w:rPr>
      </w:pPr>
      <w:r>
        <w:rPr>
          <w:rFonts w:eastAsia="Candara" w:cs="Candara" w:ascii="Candara" w:hAnsi="Candara"/>
        </w:rPr>
      </w:r>
    </w:p>
    <w:p>
      <w:pPr>
        <w:pStyle w:val="Normal"/>
        <w:rPr/>
      </w:pPr>
      <w:r>
        <w:rPr>
          <w:rFonts w:eastAsia="Candara" w:cs="Candara" w:ascii="Candara" w:hAnsi="Candara"/>
          <w:u w:val="single"/>
        </w:rPr>
        <w:t>Sanctus</w:t>
      </w:r>
      <w:r>
        <w:rPr>
          <w:rFonts w:eastAsia="Candara" w:cs="Candara" w:ascii="Candara" w:hAnsi="Candara"/>
        </w:rPr>
        <w:t> </w:t>
      </w:r>
      <w:r>
        <w:rPr>
          <w:rFonts w:eastAsia="Candara" w:cs="Candara" w:ascii="Candara" w:hAnsi="Candara"/>
          <w:sz w:val="20"/>
          <w:szCs w:val="20"/>
        </w:rPr>
        <w:t>:</w:t>
        <w:tab/>
        <w:tab/>
        <w:t xml:space="preserve">- </w:t>
      </w:r>
      <w:r>
        <w:rPr>
          <w:rFonts w:eastAsia="Candara" w:cs="Candara" w:ascii="Candara" w:hAnsi="Candara"/>
          <w:b/>
        </w:rPr>
        <w:t>Messe de la Trinité / au choix de l’animateur</w:t>
      </w:r>
    </w:p>
    <w:p>
      <w:pPr>
        <w:pStyle w:val="Normal"/>
        <w:rPr/>
      </w:pPr>
      <w:r>
        <w:rPr>
          <w:rFonts w:eastAsia="Candara" w:cs="Candara" w:ascii="Candara" w:hAnsi="Candara"/>
          <w:u w:val="single"/>
        </w:rPr>
        <w:t>Anamnèse</w:t>
      </w:r>
      <w:r>
        <w:rPr>
          <w:rFonts w:eastAsia="Candara" w:cs="Candara" w:ascii="Candara" w:hAnsi="Candara"/>
        </w:rPr>
        <w:t> </w:t>
      </w:r>
      <w:r>
        <w:rPr>
          <w:rFonts w:eastAsia="Candara" w:cs="Candara" w:ascii="Candara" w:hAnsi="Candara"/>
          <w:sz w:val="20"/>
          <w:szCs w:val="20"/>
        </w:rPr>
        <w:t>:</w:t>
        <w:tab/>
        <w:tab/>
        <w:t xml:space="preserve">- </w:t>
      </w:r>
      <w:r>
        <w:rPr>
          <w:rFonts w:eastAsia="Candara" w:cs="Candara" w:ascii="Candara" w:hAnsi="Candara"/>
          <w:b/>
        </w:rPr>
        <w:t xml:space="preserve">Messe de la Trinité / </w:t>
      </w:r>
      <w:r>
        <w:rPr>
          <w:rFonts w:eastAsia="Candara" w:cs="Candara" w:ascii="Candara" w:hAnsi="Candara"/>
          <w:b/>
          <w:bCs/>
        </w:rPr>
        <w:t>au choix de l’animateur</w:t>
      </w:r>
    </w:p>
    <w:p>
      <w:pPr>
        <w:pStyle w:val="Normal"/>
        <w:rPr/>
      </w:pPr>
      <w:r>
        <w:rPr>
          <w:rFonts w:eastAsia="Candara" w:cs="Candara" w:ascii="Candara" w:hAnsi="Candara"/>
          <w:u w:val="single"/>
        </w:rPr>
        <w:t>Notre Père</w:t>
      </w:r>
      <w:r>
        <w:rPr>
          <w:rFonts w:eastAsia="Candara" w:cs="Candara" w:ascii="Candara" w:hAnsi="Candara"/>
        </w:rPr>
        <w:t> </w:t>
      </w:r>
      <w:r>
        <w:rPr>
          <w:rFonts w:eastAsia="Candara" w:cs="Candara" w:ascii="Candara" w:hAnsi="Candara"/>
          <w:sz w:val="20"/>
          <w:szCs w:val="20"/>
        </w:rPr>
        <w:t xml:space="preserve">: </w:t>
        <w:tab/>
        <w:tab/>
      </w:r>
    </w:p>
    <w:p>
      <w:pPr>
        <w:pStyle w:val="Normal"/>
        <w:rPr/>
      </w:pPr>
      <w:r>
        <w:rPr>
          <w:rFonts w:eastAsia="Candara" w:cs="Candara" w:ascii="Candara" w:hAnsi="Candara"/>
          <w:sz w:val="22"/>
          <w:szCs w:val="22"/>
          <w:u w:val="single"/>
        </w:rPr>
        <w:t>Agnus</w:t>
      </w:r>
      <w:r>
        <w:rPr>
          <w:rFonts w:eastAsia="Candara" w:cs="Candara" w:ascii="Candara" w:hAnsi="Candara"/>
          <w:sz w:val="22"/>
          <w:szCs w:val="22"/>
        </w:rPr>
        <w:t> </w:t>
      </w:r>
      <w:r>
        <w:rPr>
          <w:rFonts w:eastAsia="Candara" w:cs="Candara" w:ascii="Candara" w:hAnsi="Candara"/>
          <w:sz w:val="20"/>
          <w:szCs w:val="20"/>
        </w:rPr>
        <w:t>:</w:t>
        <w:tab/>
        <w:tab/>
        <w:tab/>
        <w:t xml:space="preserve">- </w:t>
      </w:r>
      <w:r>
        <w:rPr>
          <w:rFonts w:eastAsia="Candara" w:cs="Candara" w:ascii="Candara" w:hAnsi="Candara"/>
          <w:b/>
        </w:rPr>
        <w:t xml:space="preserve">Messe de la Trinité / </w:t>
      </w:r>
      <w:r>
        <w:rPr>
          <w:rFonts w:eastAsia="Candara" w:cs="Candara" w:ascii="Candara" w:hAnsi="Candara"/>
          <w:b/>
          <w:bCs/>
        </w:rPr>
        <w:t>au choix de l’animateur</w:t>
      </w:r>
    </w:p>
    <w:p>
      <w:pPr>
        <w:pStyle w:val="Normal"/>
        <w:rPr>
          <w:rFonts w:ascii="Candara" w:hAnsi="Candara" w:eastAsia="Candara" w:cs="Candara"/>
          <w:sz w:val="20"/>
          <w:szCs w:val="20"/>
        </w:rPr>
      </w:pPr>
      <w:r>
        <w:rPr>
          <w:rFonts w:eastAsia="Candara" w:cs="Candara" w:ascii="Candara" w:hAnsi="Candara"/>
          <w:sz w:val="20"/>
          <w:szCs w:val="20"/>
        </w:rPr>
      </w:r>
    </w:p>
    <w:p>
      <w:pPr>
        <w:pStyle w:val="Normal"/>
        <w:spacing w:lineRule="auto" w:line="360"/>
        <w:rPr>
          <w:sz w:val="32"/>
          <w:szCs w:val="32"/>
        </w:rPr>
      </w:pPr>
      <w:r>
        <w:rPr>
          <w:rFonts w:eastAsia="Candara" w:cs="Candara" w:ascii="Candara" w:hAnsi="Candara"/>
          <w:u w:val="single"/>
        </w:rPr>
        <w:t>Chant de communion</w:t>
      </w:r>
      <w:r>
        <w:rPr>
          <w:rFonts w:eastAsia="Candara" w:cs="Candara" w:ascii="Candara" w:hAnsi="Candara"/>
        </w:rPr>
        <w:t> :</w:t>
      </w:r>
    </w:p>
    <w:p>
      <w:pPr>
        <w:pStyle w:val="Normal"/>
        <w:rPr>
          <w:rFonts w:ascii="Candara" w:hAnsi="Candara" w:eastAsia="Candara" w:cs="Candara"/>
          <w:bCs/>
        </w:rPr>
      </w:pPr>
      <w:r>
        <w:rPr>
          <w:rFonts w:eastAsia="Candara" w:cs="Candara" w:ascii="Candara" w:hAnsi="Candara"/>
          <w:b/>
        </w:rPr>
        <w:tab/>
        <w:tab/>
        <w:tab/>
        <w:t xml:space="preserve">- « Partageons le pain du Seigneur » Couplets 3-4-5-6 </w:t>
      </w:r>
      <w:r>
        <w:rPr>
          <w:rFonts w:eastAsia="Candara" w:cs="Candara" w:ascii="Candara" w:hAnsi="Candara"/>
          <w:bCs/>
        </w:rPr>
        <w:t>(D 39-31)</w:t>
      </w:r>
    </w:p>
    <w:p>
      <w:pPr>
        <w:pStyle w:val="Normal"/>
        <w:ind w:left="1440" w:firstLine="720"/>
        <w:rPr>
          <w:rFonts w:ascii="Candara" w:hAnsi="Candara" w:eastAsia="Candara" w:cs="Candara"/>
          <w:bCs/>
        </w:rPr>
      </w:pPr>
      <w:r>
        <w:rPr>
          <w:rFonts w:eastAsia="Candara" w:cs="Candara" w:ascii="Candara" w:hAnsi="Candara"/>
          <w:bCs/>
        </w:rPr>
        <w:t xml:space="preserve">- « </w:t>
      </w:r>
      <w:r>
        <w:rPr>
          <w:rFonts w:eastAsia="Candara" w:cs="Candara" w:ascii="Candara" w:hAnsi="Candara"/>
          <w:b/>
        </w:rPr>
        <w:t>Dieu nous a tous appelé</w:t>
      </w:r>
      <w:r>
        <w:rPr>
          <w:rFonts w:eastAsia="Candara" w:cs="Candara" w:ascii="Candara" w:hAnsi="Candara"/>
        </w:rPr>
        <w:t> » (KD 14-56-1 / A 14-56-1)</w:t>
      </w:r>
    </w:p>
    <w:p>
      <w:pPr>
        <w:pStyle w:val="Normal"/>
        <w:rPr/>
      </w:pPr>
      <w:r>
        <w:rPr>
          <w:rFonts w:eastAsia="Candara" w:cs="Candara" w:ascii="Candara" w:hAnsi="Candara"/>
        </w:rPr>
        <w:tab/>
        <w:tab/>
        <w:tab/>
        <w:t>- « </w:t>
      </w:r>
      <w:r>
        <w:rPr>
          <w:rFonts w:eastAsia="Candara" w:cs="Candara" w:ascii="Candara" w:hAnsi="Candara"/>
          <w:b/>
        </w:rPr>
        <w:t>Je vous ai choisis</w:t>
      </w:r>
      <w:r>
        <w:rPr>
          <w:rFonts w:eastAsia="Candara" w:cs="Candara" w:ascii="Candara" w:hAnsi="Candara"/>
        </w:rPr>
        <w:t xml:space="preserve"> » </w:t>
      </w:r>
      <w:r>
        <w:rPr>
          <w:rFonts w:eastAsia="Candara" w:cs="Candara" w:ascii="Candara" w:hAnsi="Candara"/>
          <w:color w:val="000000"/>
        </w:rPr>
        <w:t>(DEV44-63)</w:t>
      </w:r>
    </w:p>
    <w:p>
      <w:pPr>
        <w:pStyle w:val="Normal"/>
        <w:rPr>
          <w:rFonts w:ascii="Candara" w:hAnsi="Candara" w:eastAsia="Candara" w:cs="Candara"/>
          <w:b/>
          <w:b/>
        </w:rPr>
      </w:pPr>
      <w:r>
        <w:rPr>
          <w:rFonts w:eastAsia="Candara" w:cs="Candara" w:ascii="Candara" w:hAnsi="Candara"/>
          <w:b/>
        </w:rPr>
      </w:r>
    </w:p>
    <w:p>
      <w:pPr>
        <w:pStyle w:val="Normal"/>
        <w:spacing w:lineRule="auto" w:line="360"/>
        <w:rPr>
          <w:sz w:val="32"/>
          <w:szCs w:val="32"/>
        </w:rPr>
      </w:pPr>
      <w:r>
        <w:rPr>
          <w:rFonts w:eastAsia="Candara" w:cs="Candara" w:ascii="Candara" w:hAnsi="Candara"/>
          <w:u w:val="single"/>
        </w:rPr>
        <w:t>Prière après la communion</w:t>
      </w:r>
      <w:r>
        <w:rPr>
          <w:rFonts w:eastAsia="Candara" w:cs="Candara" w:ascii="Candara" w:hAnsi="Candara"/>
        </w:rPr>
        <w:t> :</w:t>
      </w:r>
    </w:p>
    <w:p>
      <w:pPr>
        <w:pStyle w:val="Normal"/>
        <w:pBdr/>
        <w:spacing w:lineRule="auto" w:line="276" w:before="0" w:after="140"/>
        <w:rPr>
          <w:rFonts w:ascii="Candara" w:hAnsi="Candara" w:eastAsia="Candara" w:cs="Candara"/>
          <w:b/>
          <w:b/>
          <w:color w:val="000000"/>
        </w:rPr>
      </w:pPr>
      <w:r>
        <w:rPr>
          <w:rFonts w:eastAsia="Candara" w:cs="Candara" w:ascii="Candara" w:hAnsi="Candara"/>
          <w:b/>
          <w:color w:val="000000"/>
        </w:rPr>
        <w:t xml:space="preserve">Dieu qui éclaire tout homme venant de ce monde, nous t’en prions, illumine nos cœurs par la splendeur de ta grâce : que nos pensées soient toujours dignes de toi et accordées à ta grandeur, et qu’ainsi nous puissions t’aimer sincèrement. Par le Christ notre Seigneur.  </w:t>
      </w:r>
    </w:p>
    <w:p>
      <w:pPr>
        <w:pStyle w:val="Normal"/>
        <w:rPr>
          <w:rFonts w:ascii="Candara" w:hAnsi="Candara" w:eastAsia="Candara" w:cs="Candara"/>
          <w:b/>
          <w:b/>
        </w:rPr>
      </w:pPr>
      <w:r>
        <w:rPr>
          <w:rFonts w:eastAsia="Candara" w:cs="Candara" w:ascii="Candara" w:hAnsi="Candara"/>
          <w:b/>
        </w:rPr>
      </w:r>
    </w:p>
    <w:p>
      <w:pPr>
        <w:pStyle w:val="Normal"/>
        <w:rPr>
          <w:sz w:val="32"/>
          <w:szCs w:val="32"/>
        </w:rPr>
      </w:pPr>
      <w:r>
        <w:rPr>
          <w:rFonts w:eastAsia="Candara" w:cs="Candara" w:ascii="Candara" w:hAnsi="Candara"/>
          <w:u w:val="single"/>
        </w:rPr>
        <w:t>Chant d’envoi</w:t>
      </w:r>
      <w:r>
        <w:rPr>
          <w:rFonts w:eastAsia="Candara" w:cs="Candara" w:ascii="Candara" w:hAnsi="Candara"/>
        </w:rPr>
        <w:t> :</w:t>
      </w:r>
      <w:r>
        <w:rPr>
          <w:rFonts w:eastAsia="Candara" w:cs="Candara" w:ascii="Candara" w:hAnsi="Candara"/>
          <w:sz w:val="32"/>
          <w:szCs w:val="32"/>
        </w:rPr>
        <w:t xml:space="preserve"> </w:t>
        <w:tab/>
      </w:r>
    </w:p>
    <w:p>
      <w:pPr>
        <w:pStyle w:val="Normal"/>
        <w:rPr/>
      </w:pPr>
      <w:r>
        <w:rPr>
          <w:rFonts w:eastAsia="Candara" w:cs="Candara" w:ascii="Candara" w:hAnsi="Candara"/>
        </w:rPr>
        <w:tab/>
        <w:tab/>
        <w:tab/>
      </w:r>
      <w:r>
        <w:rPr>
          <w:rFonts w:eastAsia="Candara" w:cs="Candara" w:ascii="Candara" w:hAnsi="Candara"/>
          <w:b/>
        </w:rPr>
        <w:t xml:space="preserve">- « Vivons en enfants de lumière » </w:t>
      </w:r>
      <w:r>
        <w:rPr>
          <w:rFonts w:eastAsia="Candara" w:cs="Candara" w:ascii="Candara" w:hAnsi="Candara"/>
        </w:rPr>
        <w:t>(G 14-57-1)</w:t>
      </w:r>
    </w:p>
    <w:p>
      <w:pPr>
        <w:pStyle w:val="Normal"/>
        <w:rPr/>
      </w:pPr>
      <w:r>
        <w:rPr>
          <w:rFonts w:eastAsia="Candara" w:cs="Candara" w:ascii="Candara" w:hAnsi="Candara"/>
          <w:sz w:val="20"/>
          <w:szCs w:val="20"/>
        </w:rPr>
        <w:tab/>
        <w:tab/>
        <w:tab/>
      </w:r>
      <w:r>
        <w:rPr>
          <w:rFonts w:eastAsia="Candara" w:cs="Candara" w:ascii="Candara" w:hAnsi="Candara"/>
        </w:rPr>
        <w:t>- « </w:t>
      </w:r>
      <w:r>
        <w:rPr>
          <w:rFonts w:eastAsia="Candara" w:cs="Candara" w:ascii="Candara" w:hAnsi="Candara"/>
          <w:b/>
        </w:rPr>
        <w:t>Jésus est le chemin</w:t>
      </w:r>
      <w:r>
        <w:rPr>
          <w:rFonts w:eastAsia="Candara" w:cs="Candara" w:ascii="Candara" w:hAnsi="Candara"/>
        </w:rPr>
        <w:t> » (X 511 / T 511)</w:t>
      </w:r>
    </w:p>
    <w:p>
      <w:pPr>
        <w:pStyle w:val="Normal"/>
        <w:rPr/>
      </w:pPr>
      <w:r>
        <w:rPr>
          <w:rFonts w:eastAsia="Candara" w:cs="Candara" w:ascii="Candara" w:hAnsi="Candara"/>
        </w:rPr>
        <w:tab/>
        <w:tab/>
        <w:tab/>
        <w:t>- « </w:t>
      </w:r>
      <w:r>
        <w:rPr>
          <w:rFonts w:eastAsia="Candara" w:cs="Candara" w:ascii="Candara" w:hAnsi="Candara"/>
          <w:b/>
        </w:rPr>
        <w:t>Peuple de lumière</w:t>
      </w:r>
      <w:r>
        <w:rPr>
          <w:rFonts w:eastAsia="Candara" w:cs="Candara" w:ascii="Candara" w:hAnsi="Candara"/>
        </w:rPr>
        <w:t> » (T 601)</w:t>
      </w:r>
    </w:p>
    <w:sectPr>
      <w:type w:val="nextPage"/>
      <w:pgSz w:w="11906" w:h="16838"/>
      <w:pgMar w:left="850" w:right="850" w:gutter="0" w:header="0" w:top="567" w:footer="0" w:bottom="567"/>
      <w:pgNumType w:start="1" w:fmt="decimal"/>
      <w:formProt w:val="false"/>
      <w:titlePg/>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Liberation Sans">
    <w:altName w:val="Arial"/>
    <w:charset w:val="01"/>
    <w:family w:val="swiss"/>
    <w:pitch w:val="variable"/>
  </w:font>
  <w:font w:name="Liberation Sans">
    <w:altName w:val="Arial"/>
    <w:charset w:val="01"/>
    <w:family w:val="roman"/>
    <w:pitch w:val="variable"/>
  </w:font>
  <w:font w:name="Georgia">
    <w:charset w:val="01"/>
    <w:family w:val="roman"/>
    <w:pitch w:val="variable"/>
  </w:font>
  <w:font w:name="Candara">
    <w:charset w:val="01"/>
    <w:family w:val="roman"/>
    <w:pitch w:val="variable"/>
  </w:font>
</w:fonts>
</file>

<file path=word/settings.xml><?xml version="1.0" encoding="utf-8"?>
<w:settings xmlns:w="http://schemas.openxmlformats.org/wordprocessingml/2006/main">
  <w:zoom w:percent="11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hyphenationZone w:val="425"/>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sz w:val="24"/>
        <w:szCs w:val="24"/>
        <w:lang w:val="fr-FR" w:eastAsia="fr-FR"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before="0" w:after="0"/>
      <w:jc w:val="left"/>
    </w:pPr>
    <w:rPr>
      <w:rFonts w:eastAsia="SimSun;宋体" w:ascii="Times New Roman" w:hAnsi="Times New Roman" w:cs="Times New Roman"/>
      <w:color w:val="auto"/>
      <w:kern w:val="0"/>
      <w:sz w:val="24"/>
      <w:szCs w:val="24"/>
      <w:lang w:val="fr-FR" w:eastAsia="fr-FR" w:bidi="ar-SA"/>
    </w:rPr>
  </w:style>
  <w:style w:type="paragraph" w:styleId="Titre1">
    <w:name w:val="Heading 1"/>
    <w:basedOn w:val="Normal"/>
    <w:next w:val="Normal"/>
    <w:uiPriority w:val="9"/>
    <w:qFormat/>
    <w:pPr>
      <w:keepNext w:val="true"/>
      <w:keepLines/>
      <w:spacing w:before="480" w:after="120"/>
      <w:outlineLvl w:val="0"/>
    </w:pPr>
    <w:rPr>
      <w:b/>
      <w:sz w:val="48"/>
      <w:szCs w:val="48"/>
    </w:rPr>
  </w:style>
  <w:style w:type="paragraph" w:styleId="Titre2">
    <w:name w:val="Heading 2"/>
    <w:basedOn w:val="Normal"/>
    <w:next w:val="Normal"/>
    <w:uiPriority w:val="9"/>
    <w:semiHidden/>
    <w:unhideWhenUsed/>
    <w:qFormat/>
    <w:pPr>
      <w:keepNext w:val="true"/>
      <w:keepLines/>
      <w:spacing w:before="360" w:after="80"/>
      <w:outlineLvl w:val="1"/>
    </w:pPr>
    <w:rPr>
      <w:b/>
      <w:sz w:val="36"/>
      <w:szCs w:val="36"/>
    </w:rPr>
  </w:style>
  <w:style w:type="paragraph" w:styleId="Titre3">
    <w:name w:val="Heading 3"/>
    <w:basedOn w:val="Normal"/>
    <w:next w:val="Normal"/>
    <w:uiPriority w:val="9"/>
    <w:semiHidden/>
    <w:unhideWhenUsed/>
    <w:qFormat/>
    <w:pPr>
      <w:keepNext w:val="true"/>
      <w:keepLines/>
      <w:spacing w:before="280" w:after="80"/>
      <w:outlineLvl w:val="2"/>
    </w:pPr>
    <w:rPr>
      <w:b/>
      <w:sz w:val="28"/>
      <w:szCs w:val="28"/>
    </w:rPr>
  </w:style>
  <w:style w:type="paragraph" w:styleId="Titre4">
    <w:name w:val="Heading 4"/>
    <w:basedOn w:val="Normal"/>
    <w:next w:val="Normal"/>
    <w:uiPriority w:val="9"/>
    <w:semiHidden/>
    <w:unhideWhenUsed/>
    <w:qFormat/>
    <w:pPr>
      <w:keepNext w:val="true"/>
      <w:keepLines/>
      <w:spacing w:before="240" w:after="40"/>
      <w:outlineLvl w:val="3"/>
    </w:pPr>
    <w:rPr>
      <w:b/>
    </w:rPr>
  </w:style>
  <w:style w:type="paragraph" w:styleId="Titre5">
    <w:name w:val="Heading 5"/>
    <w:basedOn w:val="Normal"/>
    <w:next w:val="Normal"/>
    <w:uiPriority w:val="9"/>
    <w:semiHidden/>
    <w:unhideWhenUsed/>
    <w:qFormat/>
    <w:pPr>
      <w:keepNext w:val="true"/>
      <w:keepLines/>
      <w:spacing w:before="220" w:after="40"/>
      <w:outlineLvl w:val="4"/>
    </w:pPr>
    <w:rPr>
      <w:b/>
      <w:sz w:val="22"/>
      <w:szCs w:val="22"/>
    </w:rPr>
  </w:style>
  <w:style w:type="paragraph" w:styleId="Titre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Pagenumber">
    <w:name w:val="page number"/>
    <w:basedOn w:val="DefaultParagraphFont"/>
    <w:qFormat/>
    <w:rPr/>
  </w:style>
  <w:style w:type="paragraph" w:styleId="Titre">
    <w:name w:val="Titre"/>
    <w:basedOn w:val="Normal"/>
    <w:next w:val="Corpsdetexte"/>
    <w:qFormat/>
    <w:pPr>
      <w:keepNext w:val="true"/>
      <w:spacing w:before="240" w:after="120"/>
    </w:pPr>
    <w:rPr>
      <w:rFonts w:ascii="Liberation Sans" w:hAnsi="Liberation Sans"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customStyle="1">
    <w:name w:val="Index"/>
    <w:basedOn w:val="Normal"/>
    <w:qFormat/>
    <w:pPr>
      <w:suppressLineNumbers/>
    </w:pPr>
    <w:rPr>
      <w:rFonts w:cs="Lohit Devanagari"/>
    </w:rPr>
  </w:style>
  <w:style w:type="paragraph" w:styleId="Titreprincipal">
    <w:name w:val="Title"/>
    <w:basedOn w:val="Normal"/>
    <w:next w:val="Corpsdetexte"/>
    <w:uiPriority w:val="10"/>
    <w:qFormat/>
    <w:pPr>
      <w:keepNext w:val="true"/>
      <w:spacing w:before="240" w:after="120"/>
    </w:pPr>
    <w:rPr>
      <w:rFonts w:ascii="Liberation Sans;Arial" w:hAnsi="Liberation Sans;Arial" w:eastAsia="Noto Sans CJK SC" w:cs="Lohit Devanagari"/>
      <w:sz w:val="28"/>
      <w:szCs w:val="28"/>
    </w:rPr>
  </w:style>
  <w:style w:type="paragraph" w:styleId="Caption">
    <w:name w:val="caption"/>
    <w:basedOn w:val="Normal"/>
    <w:qFormat/>
    <w:pPr>
      <w:suppressLineNumbers/>
      <w:spacing w:before="120" w:after="120"/>
    </w:pPr>
    <w:rPr>
      <w:rFonts w:cs="Lohit Devanagari"/>
      <w:i/>
      <w:iCs/>
    </w:rPr>
  </w:style>
  <w:style w:type="paragraph" w:styleId="Entteetpieddepage" w:customStyle="1">
    <w:name w:val="En-tête et pied de page"/>
    <w:basedOn w:val="Normal"/>
    <w:qFormat/>
    <w:pPr>
      <w:suppressLineNumbers/>
      <w:tabs>
        <w:tab w:val="clear" w:pos="720"/>
        <w:tab w:val="center" w:pos="4819" w:leader="none"/>
        <w:tab w:val="right" w:pos="9638" w:leader="none"/>
      </w:tabs>
    </w:pPr>
    <w:rPr/>
  </w:style>
  <w:style w:type="paragraph" w:styleId="Pieddepage">
    <w:name w:val="Footer"/>
    <w:basedOn w:val="Normal"/>
    <w:pPr>
      <w:tabs>
        <w:tab w:val="clear" w:pos="720"/>
        <w:tab w:val="center" w:pos="4536" w:leader="none"/>
        <w:tab w:val="right" w:pos="9072" w:leader="none"/>
      </w:tabs>
    </w:pPr>
    <w:rPr/>
  </w:style>
  <w:style w:type="paragraph" w:styleId="Contenudecadre" w:customStyle="1">
    <w:name w:val="Contenu de cadre"/>
    <w:basedOn w:val="Normal"/>
    <w:qFormat/>
    <w:pPr/>
    <w:rPr/>
  </w:style>
  <w:style w:type="paragraph" w:styleId="Soustitr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numbering" w:styleId="NoList" w:default="1">
    <w:name w:val="No List"/>
    <w:uiPriority w:val="99"/>
    <w:semiHidden/>
    <w:unhideWhenUsed/>
    <w:qFormat/>
  </w:style>
  <w:style w:type="table" w:default="1" w:styleId="TableauNormal">
    <w:name w:val="Normal Table"/>
    <w:uiPriority w:val="99"/>
    <w:semiHidden/>
    <w:unhideWhenUsed/>
    <w:tblPr>
      <w:tblCellMar>
        <w:top w:w="0" w:type="dxa"/>
        <w:left w:w="108" w:type="dxa"/>
        <w:bottom w:w="0" w:type="dxa"/>
        <w:right w:w="108" w:type="dxa"/>
      </w:tblCellMar>
    </w:tblPr>
  </w:style>
  <w:style w:type="table" w:customStyle="1" w:styleId="TableNormal">
    <w:name w:val="Table Normal"/>
    <w:tblPr>
      <w:tblCellMar>
        <w:top w:w="0" w:type="dxa"/>
        <w:left w:w="0" w:type="dxa"/>
        <w:bottom w:w="0" w:type="dxa"/>
        <w:right w:w="0"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go:gDocsCustomXmlDataStorage xmlns:go="http://customooxmlschemas.google.com/" xmlns:r="http://schemas.openxmlformats.org/officeDocument/2006/relationships">
  <go:docsCustomData roundtripDataSignature="AMtx7mhj48d3ntF1LKMqBtQ6SOOun+Ot5Q==">AMUW2mViiKpzfqJ8hyjIRGiGBbS+0jVxxqNG0DPB+LqWcgSeUYZoiTupOaE4PNdOP4HrB+AkE3NwWMWrPounSBbcdM72vSMZ3EsK5ZubPBYOzFzt144aWkk=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158</TotalTime>
  <Application>LibreOffice/7.3.7.2$Linux_X86_64 LibreOffice_project/30$Build-2</Application>
  <AppVersion>15.0000</AppVersion>
  <Pages>2</Pages>
  <Words>770</Words>
  <Characters>3365</Characters>
  <CharactersWithSpaces>4154</CharactersWithSpaces>
  <Paragraphs>52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2023-03-05T15:23:00Z</dcterms:created>
  <dc:creator>yvonne</dc:creator>
  <dc:description/>
  <dc:language>fr-FR</dc:language>
  <cp:lastModifiedBy/>
  <dcterms:modified xsi:type="dcterms:W3CDTF">2023-03-07T21:23:05Z</dcterms:modified>
  <cp:revision>6</cp:revision>
  <dc:subject/>
  <dc:title/>
</cp:coreProperties>
</file>

<file path=docProps/custom.xml><?xml version="1.0" encoding="utf-8"?>
<Properties xmlns="http://schemas.openxmlformats.org/officeDocument/2006/custom-properties" xmlns:vt="http://schemas.openxmlformats.org/officeDocument/2006/docPropsVTypes"/>
</file>