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Fonts w:cs="Liberation Serif;Times New Roma" w:ascii="Comic Sans MS" w:hAnsi="Comic Sans MS"/>
          <w:b/>
          <w:bCs/>
          <w:smallCaps/>
        </w:rPr>
        <w:t>4</w:t>
      </w:r>
      <w:r>
        <w:rPr>
          <w:rFonts w:cs="Liberation Serif;Times New Roma" w:ascii="Comic Sans MS" w:hAnsi="Comic Sans MS"/>
          <w:b/>
          <w:bCs/>
          <w:smallCaps/>
          <w:vertAlign w:val="superscript"/>
        </w:rPr>
        <w:t>ème</w:t>
      </w:r>
      <w:r>
        <w:rPr>
          <w:rFonts w:cs="Liberation Serif;Times New Roma" w:ascii="Comic Sans MS" w:hAnsi="Comic Sans MS"/>
          <w:b/>
          <w:bCs/>
          <w:smallCaps/>
        </w:rPr>
        <w:t xml:space="preserve"> Dimanche de Carême</w:t>
      </w:r>
      <w:r>
        <w:rPr>
          <w:rFonts w:cs="Liberation Serif;Times New Roma" w:ascii="Comic Sans MS" w:hAnsi="Comic Sans MS"/>
          <w:b/>
          <w:bCs/>
        </w:rPr>
        <w:t xml:space="preserve"> - 9 et 10 mars 2024 – </w:t>
      </w:r>
      <w:r>
        <w:rPr>
          <w:rFonts w:cs="Liberation Serif;Times New Roma" w:ascii="Comic Sans MS" w:hAnsi="Comic Sans MS"/>
          <w:b/>
          <w:bCs/>
          <w:smallCaps/>
        </w:rPr>
        <w:t xml:space="preserve">Année B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omic Sans MS" w:hAnsi="Comic Sans MS" w:cs="Liberation Serif;Times New Roma"/>
          <w:b/>
          <w:bCs/>
          <w:sz w:val="21"/>
          <w:szCs w:val="21"/>
        </w:rPr>
      </w:pPr>
      <w:r>
        <w:rPr>
          <w:rFonts w:cs="Liberation Serif;Times New Roma" w:ascii="Comic Sans MS" w:hAnsi="Comic Sans MS"/>
          <w:b/>
          <w:bCs/>
        </w:rPr>
        <w:t>Dimanche de la joie, dimanche de Laetare</w:t>
      </w:r>
      <w:r>
        <w:rPr>
          <w:rFonts w:cs="Liberation Serif;Times New Roma" w:ascii="Comic Sans MS" w:hAnsi="Comic Sans MS"/>
          <w:b/>
          <w:bCs/>
          <w:sz w:val="18"/>
          <w:szCs w:val="18"/>
        </w:rPr>
        <w:t xml:space="preserve"> </w:t>
      </w:r>
      <w:r>
        <w:rPr>
          <w:rFonts w:cs="Liberation Serif;Times New Roma" w:ascii="Comic Sans MS" w:hAnsi="Comic Sans MS"/>
          <w:b/>
          <w:bCs/>
          <w:sz w:val="21"/>
          <w:szCs w:val="21"/>
        </w:rPr>
        <w:t>(réjouissez-vous)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0"/>
          <w:szCs w:val="20"/>
          <w:u w:val="single"/>
        </w:rPr>
        <w:t>Chant d'entrée</w:t>
      </w:r>
      <w:r>
        <w:rPr>
          <w:sz w:val="20"/>
          <w:szCs w:val="20"/>
        </w:rPr>
        <w:t xml:space="preserve"> :  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 xml:space="preserve">« Quarante jours d’une avancée </w:t>
      </w:r>
      <w:r>
        <w:rPr/>
        <w:t xml:space="preserve"> - GA58-20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 xml:space="preserve">« Lumière des hommes </w:t>
      </w:r>
      <w:r>
        <w:rPr/>
        <w:t>– GX128-2bis/G128-2bis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« Changez vos cœurs</w:t>
      </w:r>
      <w:r>
        <w:rPr/>
        <w:t xml:space="preserve"> – GA162-G162</w:t>
      </w:r>
      <w:r>
        <w:rPr>
          <w:b/>
        </w:rPr>
        <w:t> 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sz w:val="20"/>
          <w:szCs w:val="20"/>
          <w:u w:val="single"/>
        </w:rPr>
        <w:t>Mot d’accueil</w:t>
      </w:r>
      <w:r>
        <w:rPr>
          <w:sz w:val="20"/>
          <w:szCs w:val="20"/>
        </w:rPr>
        <w:t> :</w:t>
      </w:r>
    </w:p>
    <w:p>
      <w:pPr>
        <w:pStyle w:val="Normal"/>
        <w:rPr/>
      </w:pPr>
      <w:r>
        <w:rPr>
          <w:rFonts w:cs="Liberation Serif;Times New Roma" w:ascii="Liberation Serif;Times New Roma" w:hAnsi="Liberation Serif;Times New Roma"/>
          <w:b/>
          <w:bCs/>
        </w:rPr>
        <w:tab/>
        <w:tab/>
      </w:r>
      <w:r>
        <w:rPr>
          <w:rFonts w:cs="Arial" w:ascii="Arial" w:hAnsi="Arial"/>
          <w:b/>
          <w:bCs/>
        </w:rPr>
        <w:t>Réjouissez-vous, frères et sœurs, soyons dans la joie ! Certes, le chemin du Carême est parfois aride, mais nous savons, dans la foi, qu’il nous conduit à la victoire du Seigneur sur les forces du mal et de la mort. N’ayons pas peur de rayonner de cette joie, et de la chanter à la suite de tous ceux qui ont mis leur foi en Dieu.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b/>
        </w:rPr>
      </w:pPr>
      <w:r>
        <w:rPr>
          <w:u w:val="single"/>
        </w:rPr>
        <w:t>Kyrie</w:t>
      </w:r>
      <w:r>
        <w:rPr>
          <w:b/>
        </w:rPr>
        <w:t xml:space="preserve"> : messe de San Lorenzo</w:t>
      </w:r>
    </w:p>
    <w:p>
      <w:pPr>
        <w:pStyle w:val="Normal"/>
        <w:spacing w:lineRule="auto" w:line="360"/>
        <w:rPr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</w:rPr>
      </w:pPr>
      <w:r>
        <w:rPr>
          <w:b/>
        </w:rPr>
      </w:r>
    </w:p>
    <w:p>
      <w:pPr>
        <w:pStyle w:val="Normal"/>
        <w:jc w:val="center"/>
        <w:rPr>
          <w:rFonts w:ascii="Comic Sans MS" w:hAnsi="Comic Sans MS" w:cs="Liberation Serif;Times New Roma"/>
          <w:b/>
          <w:bCs/>
          <w:smallCaps/>
          <w:u w:val="single"/>
        </w:rPr>
      </w:pPr>
      <w:r>
        <w:rPr>
          <w:rFonts w:cs="Liberation Serif;Times New Roma" w:ascii="Comic Sans MS" w:hAnsi="Comic Sans MS"/>
          <w:b/>
          <w:bCs/>
          <w:smallCaps/>
          <w:u w:val="single"/>
        </w:rPr>
        <w:t>Liturgie de la Parole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/>
      </w:pPr>
      <w:r>
        <w:rPr>
          <w:sz w:val="20"/>
          <w:szCs w:val="20"/>
          <w:u w:val="single"/>
        </w:rPr>
        <w:t>Première Lecture</w:t>
      </w:r>
      <w:r>
        <w:rPr>
          <w:sz w:val="20"/>
          <w:szCs w:val="20"/>
        </w:rPr>
        <w:t xml:space="preserve"> : </w:t>
        <w:tab/>
      </w:r>
      <w:r>
        <w:rPr/>
        <w:t>- Lecture du Second Livre des Chroniques 36, 14-16. 19-23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>
          <w:sz w:val="20"/>
          <w:szCs w:val="20"/>
          <w:u w:val="single"/>
        </w:rPr>
        <w:t>Psaume 136</w:t>
      </w:r>
      <w:r>
        <w:rPr>
          <w:sz w:val="20"/>
          <w:szCs w:val="20"/>
        </w:rPr>
        <w:t> :</w:t>
      </w:r>
      <w:r>
        <w:rPr>
          <w:rFonts w:cs="Liberation Serif;Times New Roma" w:ascii="Liberation Serif;Times New Roma" w:hAnsi="Liberation Serif;Times New Roma"/>
          <w:b/>
          <w:bCs/>
          <w:sz w:val="26"/>
          <w:szCs w:val="26"/>
        </w:rPr>
        <w:t xml:space="preserve"> </w:t>
        <w:tab/>
        <w:tab/>
      </w:r>
      <w:r>
        <w:rPr>
          <w:b/>
          <w:bCs/>
        </w:rPr>
        <w:t>« Que ma langue s'attache à mon palais si je perds ton souvenir ! »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>
          <w:sz w:val="20"/>
          <w:szCs w:val="20"/>
          <w:u w:val="single"/>
        </w:rPr>
        <w:t>Deuxième lecture</w:t>
      </w:r>
      <w:r>
        <w:rPr>
          <w:sz w:val="20"/>
          <w:szCs w:val="20"/>
        </w:rPr>
        <w:t xml:space="preserve">  :</w:t>
        <w:tab/>
      </w:r>
      <w:r>
        <w:rPr/>
        <w:t>- Lecture de saint Paul Apôtre aux Ephésiens 2,4-10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sz w:val="20"/>
          <w:szCs w:val="20"/>
          <w:u w:val="single"/>
        </w:rPr>
        <w:t>Acclamation à l'Evangile</w:t>
      </w:r>
      <w:r>
        <w:rPr>
          <w:sz w:val="20"/>
          <w:szCs w:val="20"/>
        </w:rPr>
        <w:t> :</w:t>
      </w:r>
      <w:r>
        <w:rPr>
          <w:rFonts w:cs="Liberation Serif;Times New Roma" w:ascii="Liberation Serif;Times New Roma" w:hAnsi="Liberation Serif;Times New Roma"/>
          <w:b/>
          <w:bCs/>
          <w:sz w:val="26"/>
          <w:szCs w:val="26"/>
        </w:rPr>
        <w:t xml:space="preserve">   « Tendresse éternelle du Père» </w:t>
      </w:r>
      <w:r>
        <w:rPr/>
        <w:t>- RHA 310/5</w:t>
      </w:r>
    </w:p>
    <w:p>
      <w:pPr>
        <w:pStyle w:val="Normal"/>
        <w:rPr>
          <w:b/>
        </w:rPr>
      </w:pPr>
      <w:r>
        <w:rPr>
          <w:b/>
        </w:rPr>
        <w:t xml:space="preserve">Gloire à toi, notre vie. </w:t>
      </w:r>
    </w:p>
    <w:p>
      <w:pPr>
        <w:pStyle w:val="Normal"/>
        <w:rPr>
          <w:b/>
        </w:rPr>
      </w:pPr>
      <w:r>
        <w:rPr>
          <w:b/>
        </w:rPr>
        <w:t xml:space="preserve">Tendresse éternelle du Père, </w:t>
      </w:r>
    </w:p>
    <w:p>
      <w:pPr>
        <w:pStyle w:val="Normal"/>
        <w:rPr>
          <w:b/>
        </w:rPr>
      </w:pPr>
      <w:r>
        <w:rPr>
          <w:b/>
        </w:rPr>
        <w:t>Gloire à toi, Jésus-Christ !</w:t>
      </w:r>
    </w:p>
    <w:p>
      <w:pPr>
        <w:pStyle w:val="Normal"/>
        <w:rPr>
          <w:b/>
        </w:rPr>
      </w:pPr>
      <w:r>
        <w:rPr>
          <w:b/>
        </w:rPr>
        <w:t>Demeure éternelle du Père,</w:t>
      </w:r>
    </w:p>
    <w:p>
      <w:pPr>
        <w:pStyle w:val="Normal"/>
        <w:spacing w:lineRule="auto" w:line="276"/>
        <w:rPr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0517" w:leader="none"/>
          <w:tab w:val="left" w:pos="10850" w:leader="none"/>
          <w:tab w:val="left" w:pos="11067" w:leader="none"/>
        </w:tabs>
        <w:ind w:right="-964"/>
        <w:rPr/>
      </w:pPr>
      <w:r>
        <w:rPr>
          <w:sz w:val="26"/>
          <w:szCs w:val="26"/>
          <w:u w:val="single"/>
        </w:rPr>
        <w:t>V</w:t>
      </w:r>
      <w:r>
        <w:rPr>
          <w:sz w:val="20"/>
          <w:szCs w:val="20"/>
          <w:u w:val="single"/>
        </w:rPr>
        <w:t>erset</w:t>
      </w:r>
      <w:r>
        <w:rPr>
          <w:sz w:val="20"/>
          <w:szCs w:val="20"/>
        </w:rPr>
        <w:t> </w:t>
      </w:r>
      <w:r>
        <w:rPr>
          <w:rFonts w:cs="Liberation Serif;Times New Roma" w:ascii="Liberation Serif;Times New Roma" w:hAnsi="Liberation Serif;Times New Roma"/>
          <w:sz w:val="20"/>
          <w:szCs w:val="20"/>
        </w:rPr>
        <w:t>:</w:t>
      </w:r>
      <w:r>
        <w:rPr>
          <w:rFonts w:cs="Liberation Serif;Times New Roma" w:ascii="Liberation Serif;Times New Roma" w:hAnsi="Liberation Serif;Times New Roma"/>
          <w:i/>
          <w:iCs/>
          <w:sz w:val="26"/>
          <w:szCs w:val="26"/>
        </w:rPr>
        <w:t xml:space="preserve"> </w:t>
      </w:r>
      <w:r>
        <w:rPr/>
        <w:t>Dieu a tellement aimé le monde qu'Il a donné son Fils unique afin que ceux qui croient en lui</w:t>
      </w:r>
    </w:p>
    <w:p>
      <w:pPr>
        <w:pStyle w:val="Normal"/>
        <w:tabs>
          <w:tab w:val="clear" w:pos="708"/>
          <w:tab w:val="left" w:pos="10517" w:leader="none"/>
          <w:tab w:val="left" w:pos="10850" w:leader="none"/>
          <w:tab w:val="left" w:pos="11067" w:leader="none"/>
        </w:tabs>
        <w:ind w:right="-964"/>
        <w:rPr/>
      </w:pPr>
      <w:r>
        <w:rPr/>
        <w:t>aient la vie éternelle.</w:t>
      </w:r>
    </w:p>
    <w:p>
      <w:pPr>
        <w:pStyle w:val="Normal"/>
        <w:tabs>
          <w:tab w:val="clear" w:pos="708"/>
          <w:tab w:val="left" w:pos="10517" w:leader="none"/>
          <w:tab w:val="left" w:pos="10850" w:leader="none"/>
          <w:tab w:val="left" w:pos="11067" w:leader="none"/>
        </w:tabs>
        <w:ind w:right="-964"/>
        <w:rPr/>
      </w:pPr>
      <w:r>
        <w:rPr/>
      </w:r>
    </w:p>
    <w:p>
      <w:pPr>
        <w:pStyle w:val="Normal"/>
        <w:ind w:right="-964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/>
      </w:pPr>
      <w:r>
        <w:rPr>
          <w:sz w:val="20"/>
          <w:szCs w:val="20"/>
          <w:u w:val="single"/>
        </w:rPr>
        <w:t>Evangile</w:t>
      </w:r>
      <w:r>
        <w:rPr>
          <w:sz w:val="20"/>
          <w:szCs w:val="20"/>
        </w:rPr>
        <w:t xml:space="preserve"> : </w:t>
      </w:r>
      <w:r>
        <w:rPr>
          <w:sz w:val="26"/>
          <w:szCs w:val="26"/>
        </w:rPr>
        <w:tab/>
      </w:r>
      <w:r>
        <w:rPr/>
        <w:t>- Jean  3, 14-21</w:t>
        <w:tab/>
      </w:r>
    </w:p>
    <w:p>
      <w:pPr>
        <w:pStyle w:val="Normal"/>
        <w:rPr>
          <w:sz w:val="20"/>
          <w:szCs w:val="20"/>
        </w:rPr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sz w:val="20"/>
          <w:szCs w:val="20"/>
          <w:u w:val="single"/>
        </w:rPr>
        <w:t>Credo</w:t>
      </w:r>
      <w:r>
        <w:rPr>
          <w:sz w:val="20"/>
          <w:szCs w:val="20"/>
        </w:rPr>
        <w:t> :</w:t>
      </w:r>
      <w:r>
        <w:rPr>
          <w:b/>
          <w:bCs/>
          <w:sz w:val="20"/>
          <w:szCs w:val="20"/>
        </w:rPr>
        <w:t xml:space="preserve">    </w:t>
      </w:r>
      <w:r>
        <w:rPr>
          <w:rFonts w:cs="Liberation Serif;Times New Roma" w:ascii="Liberation Serif;Times New Roma" w:hAnsi="Liberation Serif;Times New Roma"/>
          <w:sz w:val="26"/>
          <w:szCs w:val="26"/>
        </w:rPr>
        <w:tab/>
        <w:t>-</w:t>
      </w:r>
      <w:r>
        <w:rPr/>
        <w:t xml:space="preserve"> </w:t>
      </w:r>
      <w:r>
        <w:rPr>
          <w:rFonts w:cs="Calibri" w:ascii="Calibri" w:hAnsi="Calibri"/>
          <w:sz w:val="22"/>
          <w:szCs w:val="22"/>
        </w:rPr>
        <w:t>Proclamé</w:t>
      </w:r>
    </w:p>
    <w:p>
      <w:pPr>
        <w:pStyle w:val="Normal"/>
        <w:spacing w:lineRule="auto" w:line="360"/>
        <w:rPr>
          <w:b/>
        </w:rPr>
      </w:pPr>
      <w:r>
        <w:rPr>
          <w:b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  <w:u w:val="single"/>
        </w:rPr>
        <w:t>Prière Universelle</w:t>
      </w:r>
      <w:r>
        <w:rPr>
          <w:sz w:val="20"/>
          <w:szCs w:val="20"/>
        </w:rPr>
        <w:t xml:space="preserve"> :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rFonts w:ascii="Calibri" w:hAnsi="Calibri" w:cs="Calibri"/>
          <w:b/>
        </w:rPr>
      </w:pPr>
      <w:r>
        <w:rPr>
          <w:b/>
        </w:rPr>
        <w:t>Tournons-nous vers le Christ</w:t>
      </w:r>
      <w:r>
        <w:rPr/>
        <w:t xml:space="preserve"> </w:t>
      </w:r>
      <w:r>
        <w:rPr>
          <w:b/>
        </w:rPr>
        <w:t xml:space="preserve">et demandons-lui d’éclairer les cœurs de sa présence.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0"/>
          <w:szCs w:val="20"/>
        </w:rPr>
        <w:t xml:space="preserve">Ref. : </w:t>
      </w:r>
      <w:r>
        <w:rPr>
          <w:b/>
          <w:bCs/>
          <w:sz w:val="26"/>
          <w:szCs w:val="26"/>
        </w:rPr>
        <w:t xml:space="preserve"> « Entends le cri des hommes, monter vers toi, Seigneur</w:t>
      </w:r>
      <w:r>
        <w:rPr>
          <w:b/>
          <w:bCs/>
        </w:rPr>
        <w:t xml:space="preserve"> » - </w:t>
      </w:r>
      <w:r>
        <w:rPr/>
        <w:t>RHA 504/38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Dieu qui éclaire tout homme en venant dans ce monde, nous te prions : donne aux catéchumènes de notre diocèse le courage et la joie de s’ouvre à ta lumière avec confiance. R/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Dieu qui éclaire tout homme en venant dans ce monde, nous te prions : aide les membres agissant de notre communauté à reconnaître que toutes les bonnes œuvres viennent de toi. R/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Dieu qui éclaire tout homme en venant dans ce monde, nous te prions : fais que ton Eglise reste la gardienne de ta Parole et continue ainsi de répandre ta lumière. R/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Dieu qui éclaire tout homme en venant dans ce monde, nous te prions : pour notre monde qui a tant besoin de ta lumière, viens illuminer de ton amour les cœurs de celles et ceux qui désespèrent. R/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ab/>
        <w:tab/>
      </w:r>
    </w:p>
    <w:p>
      <w:pPr>
        <w:pStyle w:val="Normal"/>
        <w:rPr>
          <w:b/>
          <w:bCs/>
        </w:rPr>
      </w:pPr>
      <w:r>
        <w:rPr>
          <w:b/>
          <w:bCs/>
        </w:rPr>
        <w:t>Nous t’en prions, Seigneur, notre Père, fais-nous agir selon ta vérité, afin que toute notre vie témoigne de ton amour. Par Jésus, le Christ, notre Seigneur. Amen.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rFonts w:ascii="Comic Sans MS" w:hAnsi="Comic Sans MS" w:cs="Calibri"/>
          <w:smallCaps/>
          <w:u w:val="single"/>
        </w:rPr>
      </w:pPr>
      <w:r>
        <w:rPr>
          <w:rFonts w:cs="Calibri" w:ascii="Comic Sans MS" w:hAnsi="Comic Sans MS"/>
          <w:smallCaps/>
          <w:u w:val="single"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  <w:smallCaps/>
          <w:u w:val="single"/>
        </w:rPr>
        <w:t>Liturgie de l’eucharistie</w:t>
      </w:r>
    </w:p>
    <w:p>
      <w:pPr>
        <w:pStyle w:val="Normal"/>
        <w:rPr/>
      </w:pPr>
      <w:r>
        <w:rPr>
          <w:rFonts w:cs="Liberation Serif;Times New Roma" w:ascii="Liberation Serif;Times New Roma" w:hAnsi="Liberation Serif;Times New Roma"/>
          <w:b/>
          <w:bCs/>
          <w:sz w:val="26"/>
          <w:szCs w:val="26"/>
        </w:rPr>
        <w:tab/>
        <w:tab/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  <w:u w:val="single"/>
        </w:rPr>
        <w:t>Sanctus</w:t>
      </w:r>
      <w:r>
        <w:rPr>
          <w:sz w:val="20"/>
          <w:szCs w:val="20"/>
        </w:rPr>
        <w:t> :</w:t>
      </w:r>
      <w:r>
        <w:rPr>
          <w:rFonts w:cs="Liberation Serif;Times New Roma" w:ascii="Liberation Serif;Times New Roma" w:hAnsi="Liberation Serif;Times New Roma"/>
          <w:b/>
          <w:bCs/>
          <w:sz w:val="26"/>
          <w:szCs w:val="26"/>
        </w:rPr>
        <w:tab/>
      </w:r>
      <w:r>
        <w:rPr/>
        <w:t xml:space="preserve">-  </w:t>
      </w:r>
      <w:r>
        <w:rPr>
          <w:b/>
        </w:rPr>
        <w:t>Messe de San Lorenzo</w:t>
      </w:r>
    </w:p>
    <w:p>
      <w:pPr>
        <w:pStyle w:val="Normal"/>
        <w:rPr>
          <w:sz w:val="20"/>
          <w:szCs w:val="20"/>
          <w:u w:val="single"/>
        </w:rPr>
      </w:pPr>
      <w:r>
        <w:rPr/>
        <w:tab/>
      </w:r>
    </w:p>
    <w:p>
      <w:pPr>
        <w:pStyle w:val="Normal"/>
        <w:ind w:right="-567"/>
        <w:rPr>
          <w:b/>
        </w:rPr>
      </w:pPr>
      <w:r>
        <w:rPr>
          <w:sz w:val="20"/>
          <w:szCs w:val="20"/>
          <w:u w:val="single"/>
        </w:rPr>
        <w:t>Anamnèse</w:t>
      </w:r>
      <w:r>
        <w:rPr>
          <w:sz w:val="20"/>
          <w:szCs w:val="20"/>
        </w:rPr>
        <w:t> :</w:t>
      </w:r>
      <w:r>
        <w:rPr>
          <w:rFonts w:cs="Liberation Serif;Times New Roma" w:ascii="Liberation Serif;Times New Roma" w:hAnsi="Liberation Serif;Times New Roma"/>
          <w:b/>
          <w:bCs/>
          <w:sz w:val="26"/>
          <w:szCs w:val="26"/>
        </w:rPr>
        <w:t xml:space="preserve">  </w:t>
        <w:tab/>
      </w:r>
      <w:r>
        <w:rPr>
          <w:sz w:val="26"/>
          <w:szCs w:val="26"/>
        </w:rPr>
        <w:t xml:space="preserve">-  </w:t>
      </w:r>
      <w:r>
        <w:rPr>
          <w:b/>
        </w:rPr>
        <w:t>Messe de San Lorenzo</w:t>
      </w:r>
    </w:p>
    <w:p>
      <w:pPr>
        <w:pStyle w:val="Normal"/>
        <w:ind w:right="-567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/>
      </w:pPr>
      <w:r>
        <w:rPr>
          <w:sz w:val="20"/>
          <w:szCs w:val="20"/>
          <w:u w:val="single"/>
        </w:rPr>
        <w:t>Notre Père</w:t>
      </w:r>
      <w:r>
        <w:rPr>
          <w:sz w:val="20"/>
          <w:szCs w:val="20"/>
        </w:rPr>
        <w:t> :</w:t>
        <w:tab/>
      </w:r>
      <w:r>
        <w:rPr>
          <w:b/>
          <w:bCs/>
        </w:rPr>
        <w:t xml:space="preserve">Sûrs du “grand amour dont il nous a aimés” avec le Christ, dont il nous a donné la vie, osons dire : </w:t>
      </w:r>
      <w:r>
        <w:rPr>
          <w:b/>
          <w:bCs/>
          <w:i/>
          <w:iCs/>
        </w:rPr>
        <w:t>Notre Père ....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/>
      </w:pPr>
      <w:r>
        <w:rPr>
          <w:sz w:val="20"/>
          <w:szCs w:val="20"/>
          <w:u w:val="single"/>
        </w:rPr>
        <w:t>Agnus </w:t>
      </w:r>
      <w:r>
        <w:rPr>
          <w:sz w:val="20"/>
          <w:szCs w:val="20"/>
        </w:rPr>
        <w:t xml:space="preserve">: </w:t>
      </w:r>
      <w:r>
        <w:rPr>
          <w:rFonts w:cs="Liberation Serif;Times New Roma" w:ascii="Liberation Serif;Times New Roma" w:hAnsi="Liberation Serif;Times New Roma"/>
          <w:b/>
          <w:bCs/>
          <w:sz w:val="26"/>
          <w:szCs w:val="26"/>
        </w:rPr>
        <w:t xml:space="preserve">     </w:t>
      </w:r>
      <w:r>
        <w:rPr/>
        <w:tab/>
        <w:t>-  Messe de san Lorenzo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_DdeLink__19_3319441261"/>
      <w:r>
        <w:rPr>
          <w:sz w:val="20"/>
          <w:szCs w:val="20"/>
          <w:u w:val="single"/>
        </w:rPr>
        <w:t>Communion</w:t>
      </w:r>
      <w:r>
        <w:rPr>
          <w:sz w:val="20"/>
          <w:szCs w:val="20"/>
        </w:rPr>
        <w:t xml:space="preserve"> : </w:t>
      </w:r>
      <w:bookmarkEnd w:id="0"/>
      <w:r>
        <w:rPr>
          <w:sz w:val="20"/>
          <w:szCs w:val="20"/>
        </w:rPr>
        <w:t xml:space="preserve"> </w:t>
      </w:r>
      <w:r>
        <w:rPr/>
        <w:t xml:space="preserve"> </w:t>
        <w:tab/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« Table dressée sur nos chemins » </w:t>
      </w:r>
      <w:r>
        <w:rPr/>
        <w:t>- D54-07</w:t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« Partageons le pain du Seigneur »</w:t>
      </w:r>
      <w:r>
        <w:rPr/>
        <w:t xml:space="preserve"> - D39-31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>
          <w:sz w:val="20"/>
          <w:szCs w:val="20"/>
          <w:u w:val="single"/>
        </w:rPr>
        <w:t>Action de grâce après la communion</w:t>
      </w:r>
      <w:r>
        <w:rPr>
          <w:sz w:val="20"/>
          <w:szCs w:val="20"/>
        </w:rPr>
        <w:t xml:space="preserve"> : </w:t>
      </w:r>
      <w:r>
        <w:rPr/>
        <w:t xml:space="preserve">- </w:t>
      </w:r>
      <w:r>
        <w:rPr>
          <w:rFonts w:cs="Liberation Serif;Times New Roma" w:ascii="Liberation Serif;Times New Roma" w:hAnsi="Liberation Serif;Times New Roma"/>
          <w:b/>
          <w:bCs/>
        </w:rPr>
        <w:t>« </w:t>
      </w:r>
      <w:r>
        <w:rPr>
          <w:b/>
          <w:bCs/>
        </w:rPr>
        <w:t xml:space="preserve">Puisque Tu fais miséricorde » </w:t>
      </w:r>
      <w:r>
        <w:rPr>
          <w:bCs/>
        </w:rPr>
        <w:t>- Z129-15/Z44-71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;Times New Roma" w:hAnsi="Liberation Serif;Times New Roma" w:cs="Liberation Serif;Times New Roma"/>
          <w:b/>
          <w:bCs/>
          <w:sz w:val="26"/>
          <w:szCs w:val="26"/>
        </w:rPr>
      </w:pPr>
      <w:r>
        <w:rPr>
          <w:sz w:val="20"/>
          <w:szCs w:val="20"/>
          <w:u w:val="single"/>
        </w:rPr>
        <w:t>Chant de sortie</w:t>
      </w:r>
      <w:r>
        <w:rPr>
          <w:sz w:val="20"/>
          <w:szCs w:val="20"/>
        </w:rPr>
        <w:t> :</w:t>
      </w:r>
      <w:r>
        <w:rPr>
          <w:rFonts w:cs="Liberation Serif;Times New Roma" w:ascii="Liberation Serif;Times New Roma" w:hAnsi="Liberation Serif;Times New Roma"/>
          <w:b/>
          <w:bCs/>
          <w:sz w:val="26"/>
          <w:szCs w:val="26"/>
        </w:rPr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bCs/>
        </w:rPr>
        <w:t>« Réveille les sources de l’eau vive »</w:t>
      </w:r>
      <w:r>
        <w:rPr/>
        <w:t xml:space="preserve">  - G548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bCs/>
        </w:rPr>
        <w:t xml:space="preserve">« Vivons en enfants de lumière » </w:t>
      </w:r>
      <w:r>
        <w:rPr>
          <w:bCs/>
        </w:rPr>
        <w:t>- G14-57-1</w:t>
      </w:r>
      <w:bookmarkStart w:id="1" w:name="_GoBack"/>
      <w:bookmarkEnd w:id="1"/>
    </w:p>
    <w:p>
      <w:pPr>
        <w:pStyle w:val="ListParagraph"/>
        <w:numPr>
          <w:ilvl w:val="0"/>
          <w:numId w:val="1"/>
        </w:numPr>
        <w:rPr/>
      </w:pPr>
      <w:r>
        <w:rPr>
          <w:b/>
          <w:bCs/>
        </w:rPr>
        <w:t>« Christ aujourd’hui nous appelle »</w:t>
      </w:r>
      <w:r>
        <w:rPr>
          <w:bCs/>
        </w:rPr>
        <w:t xml:space="preserve"> - T176/SM176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sectPr>
      <w:footerReference w:type="default" r:id="rId2"/>
      <w:footerReference w:type="first" r:id="rId3"/>
      <w:type w:val="nextPage"/>
      <w:pgSz w:w="12240" w:h="15840"/>
      <w:pgMar w:left="1134" w:right="851" w:gutter="0" w:header="0" w:top="1134" w:footer="720" w:bottom="1418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omic Sans MS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09015" cy="176530"/>
              <wp:effectExtent l="0" t="0" r="0" b="0"/>
              <wp:wrapSquare wrapText="largest"/>
              <wp:docPr id="1" name="Cadr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08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1" path="m0,0l-2147483645,0l-2147483645,-2147483646l0,-2147483646xe" stroked="f" o:allowincell="f" style="position:absolute;margin-left:216.6pt;margin-top:0.05pt;width:79.4pt;height:13.8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;宋体" w:cs="Times New Roman"/>
      <w:color w:val="auto"/>
      <w:kern w:val="0"/>
      <w:sz w:val="24"/>
      <w:szCs w:val="24"/>
      <w:lang w:bidi="ar-SA" w:val="fr-FR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eastAsia="SimSun;宋体" w:cs="Times New Roman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Pagenumber">
    <w:name w:val="page number"/>
    <w:basedOn w:val="DefaultParagraphFont"/>
    <w:qFormat/>
    <w:rPr/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udecadre" w:customStyle="1">
    <w:name w:val="Contenu de cadre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143652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LibreOffice/7.6.5.2$Linux_X86_64 LibreOffice_project/60$Build-2</Application>
  <AppVersion>15.0000</AppVersion>
  <Pages>2</Pages>
  <Words>551</Words>
  <Characters>2361</Characters>
  <CharactersWithSpaces>2907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2024-03-01T17:48:00Z</dcterms:created>
  <dc:creator>yvonne</dc:creator>
  <dc:description/>
  <dc:language>fr-FR</dc:language>
  <cp:lastModifiedBy/>
  <cp:lastPrinted>2024-03-03T19:38:56Z</cp:lastPrinted>
  <dcterms:modified xsi:type="dcterms:W3CDTF">2024-03-03T19:39:48Z</dcterms:modified>
  <cp:revision>4</cp:revision>
  <dc:subject/>
  <dc:title>4EME DIMANCHE DE CAREME  - 10 et 11 mars 2018 – ANNEE 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