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>
          <w:rFonts w:ascii="Times New Roman" w:hAnsi="Times New Roman"/>
          <w:b/>
          <w:bCs/>
          <w:smallCaps/>
          <w:position w:val="0"/>
          <w:sz w:val="32"/>
          <w:sz w:val="32"/>
          <w:szCs w:val="32"/>
          <w:vertAlign w:val="baseline"/>
        </w:rPr>
        <w:t>19</w:t>
      </w:r>
      <w:r>
        <w:rPr>
          <w:rFonts w:ascii="Times New Roman" w:hAnsi="Times New Roman"/>
          <w:b/>
          <w:bCs/>
          <w:smallCaps/>
          <w:sz w:val="32"/>
          <w:szCs w:val="32"/>
          <w:vertAlign w:val="superscript"/>
        </w:rPr>
        <w:t xml:space="preserve">ème </w:t>
      </w:r>
      <w:r>
        <w:rPr>
          <w:rFonts w:ascii="Times New Roman" w:hAnsi="Times New Roman"/>
          <w:b/>
          <w:bCs/>
          <w:smallCaps/>
          <w:sz w:val="32"/>
          <w:szCs w:val="32"/>
        </w:rPr>
        <w:t>Dimanche du Temps ordinaire – 10 et 11 août 2024 – Année B</w:t>
      </w:r>
    </w:p>
    <w:p>
      <w:pPr>
        <w:pStyle w:val="Standard"/>
        <w:spacing w:before="113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itrederubriqu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Chant d’entrée :</w:t>
      </w:r>
      <w:r>
        <w:rPr>
          <w:rFonts w:cs="Times New Roman" w:ascii="Times New Roman" w:hAnsi="Times New Roman"/>
          <w:u w:val="none"/>
        </w:rPr>
        <w:tab/>
        <w:tab/>
      </w:r>
      <w:r>
        <w:rPr>
          <w:rFonts w:cs="Times New Roman" w:ascii="Times New Roman" w:hAnsi="Times New Roman"/>
          <w:b/>
          <w:bCs/>
          <w:u w:val="none"/>
        </w:rPr>
        <w:t xml:space="preserve">Dieu nous a tous appelés - </w:t>
      </w:r>
      <w:r>
        <w:rPr>
          <w:rFonts w:cs="Times New Roman" w:ascii="Times New Roman" w:hAnsi="Times New Roman"/>
          <w:u w:val="none"/>
        </w:rPr>
        <w:t>(A14-56-1) - p3</w:t>
      </w:r>
    </w:p>
    <w:p>
      <w:pPr>
        <w:pStyle w:val="Standard"/>
        <w:rPr/>
      </w:pPr>
      <w:r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  <w:b/>
          <w:bCs/>
        </w:rPr>
        <w:t xml:space="preserve">Tournez les yeux vers le Seigneur - </w:t>
      </w:r>
      <w:r>
        <w:rPr>
          <w:rFonts w:ascii="Times New Roman" w:hAnsi="Times New Roman"/>
        </w:rPr>
        <w:t>Y245/A245 - p 2</w:t>
      </w:r>
    </w:p>
    <w:p>
      <w:pPr>
        <w:pStyle w:val="Standard"/>
        <w:rPr/>
      </w:pPr>
      <w:r>
        <w:rPr>
          <w:rFonts w:ascii="Times New Roman" w:hAnsi="Times New Roman"/>
        </w:rPr>
        <w:tab/>
        <w:tab/>
        <w:t xml:space="preserve">  </w:t>
        <w:tab/>
        <w:t xml:space="preserve">       </w:t>
        <w:tab/>
      </w:r>
      <w:r>
        <w:rPr>
          <w:rFonts w:ascii="Times New Roman" w:hAnsi="Times New Roman"/>
          <w:i/>
          <w:iCs/>
        </w:rPr>
        <w:t xml:space="preserve">ou au choix de l’animateur </w:t>
        <w:tab/>
      </w:r>
    </w:p>
    <w:p>
      <w:pPr>
        <w:pStyle w:val="Titrederubrique"/>
        <w:spacing w:before="12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Salutation liturgique</w:t>
      </w:r>
      <w:r>
        <w:rPr>
          <w:rFonts w:cs="Times New Roman" w:ascii="Times New Roman" w:hAnsi="Times New Roman"/>
          <w:u w:val="none"/>
        </w:rPr>
        <w:tab/>
      </w:r>
    </w:p>
    <w:p>
      <w:pPr>
        <w:pStyle w:val="Titrederubrique"/>
        <w:spacing w:before="12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Rite pénitentiel :</w:t>
      </w:r>
    </w:p>
    <w:p>
      <w:pPr>
        <w:pStyle w:val="Standard"/>
        <w:spacing w:before="0" w:after="120"/>
        <w:ind w:left="567"/>
        <w:rPr>
          <w:rFonts w:ascii="Times New Roman" w:hAnsi="Times New Roman"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Introduction par le célébrant</w:t>
      </w:r>
    </w:p>
    <w:p>
      <w:pPr>
        <w:pStyle w:val="Standard"/>
        <w:tabs>
          <w:tab w:val="clear" w:pos="708"/>
          <w:tab w:val="left" w:pos="2583" w:leader="none"/>
        </w:tabs>
        <w:ind w:left="708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Je confesse à Dieu…</w:t>
      </w:r>
      <w:r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  <w:b/>
          <w:bCs/>
        </w:rPr>
        <w:t xml:space="preserve">+ Kyrie orthodoxe      </w:t>
      </w:r>
      <w:r>
        <w:rPr>
          <w:rFonts w:ascii="Times New Roman" w:hAnsi="Times New Roman"/>
          <w:i/>
          <w:iCs/>
        </w:rPr>
        <w:t>ou au choix de l’animateur</w:t>
      </w:r>
      <w:r>
        <w:rPr>
          <w:rFonts w:ascii="Times New Roman" w:hAnsi="Times New Roman"/>
          <w:b/>
          <w:bCs/>
        </w:rPr>
        <w:br/>
      </w:r>
    </w:p>
    <w:p>
      <w:pPr>
        <w:pStyle w:val="Oraison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Que Dieu tout-puissant nous fasse miséricorde ; qu’il nous pardonne nos péchés et nous conduise à la vie éternelle.</w:t>
      </w:r>
    </w:p>
    <w:p>
      <w:pPr>
        <w:pStyle w:val="Oraison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Gloria :</w:t>
      </w:r>
      <w:r>
        <w:rPr>
          <w:rFonts w:cs="Times New Roman" w:ascii="Times New Roman" w:hAnsi="Times New Roman"/>
          <w:u w:val="none"/>
        </w:rPr>
        <w:t xml:space="preserve"> </w:t>
        <w:tab/>
        <w:tab/>
        <w:tab/>
      </w:r>
      <w:r>
        <w:rPr>
          <w:rFonts w:cs="Times New Roman" w:ascii="Times New Roman" w:hAnsi="Times New Roman"/>
          <w:b/>
          <w:bCs/>
          <w:u w:val="none"/>
        </w:rPr>
        <w:t>Gloria de Lourdes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u w:val="none"/>
        </w:rPr>
        <w:tab/>
        <w:tab/>
        <w:tab/>
        <w:tab/>
        <w:t>ou choix de l’animateur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Prière d’ouverture</w:t>
      </w:r>
      <w:r>
        <w:rPr>
          <w:rFonts w:cs="Times New Roman" w:ascii="Times New Roman" w:hAnsi="Times New Roman"/>
          <w:i/>
          <w:iCs/>
          <w:u w:val="none"/>
        </w:rPr>
        <w:t xml:space="preserve"> (cf. Missel Romain)</w:t>
      </w:r>
    </w:p>
    <w:p>
      <w:pPr>
        <w:pStyle w:val="Titrederubrique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before="120" w:after="12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Liturgie de la Parole</w:t>
      </w:r>
    </w:p>
    <w:p>
      <w:pPr>
        <w:pStyle w:val="Standard"/>
        <w:spacing w:before="120" w:after="12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</w:r>
    </w:p>
    <w:p>
      <w:pPr>
        <w:pStyle w:val="Standard"/>
        <w:tabs>
          <w:tab w:val="clear" w:pos="708"/>
          <w:tab w:val="left" w:pos="2943" w:leader="none"/>
        </w:tabs>
        <w:spacing w:before="57" w:after="57"/>
        <w:rPr/>
      </w:pPr>
      <w:r>
        <w:rPr>
          <w:rFonts w:ascii="Times New Roman" w:hAnsi="Times New Roman"/>
          <w:u w:val="single"/>
        </w:rPr>
        <w:t>Première lecture :</w:t>
      </w:r>
      <w:r>
        <w:rPr>
          <w:rFonts w:ascii="Times New Roman" w:hAnsi="Times New Roman"/>
        </w:rPr>
        <w:tab/>
        <w:t xml:space="preserve">- Lecture du premier livre des Rois - </w:t>
      </w:r>
      <w:r>
        <w:rPr>
          <w:rFonts w:ascii="Times New Roman" w:hAnsi="Times New Roman"/>
          <w:b/>
          <w:bCs/>
        </w:rPr>
        <w:t>1R19, 4-8</w:t>
      </w:r>
    </w:p>
    <w:p>
      <w:pPr>
        <w:pStyle w:val="Standard"/>
        <w:tabs>
          <w:tab w:val="clear" w:pos="708"/>
          <w:tab w:val="left" w:pos="2943" w:leader="none"/>
        </w:tabs>
        <w:spacing w:before="57" w:after="57"/>
        <w:rPr/>
      </w:pPr>
      <w:r>
        <w:rPr/>
      </w:r>
    </w:p>
    <w:p>
      <w:pPr>
        <w:pStyle w:val="Standard"/>
        <w:tabs>
          <w:tab w:val="clear" w:pos="708"/>
          <w:tab w:val="left" w:pos="2943" w:leader="none"/>
        </w:tabs>
        <w:rPr/>
      </w:pPr>
      <w:r>
        <w:rPr>
          <w:rFonts w:ascii="Times New Roman" w:hAnsi="Times New Roman"/>
          <w:u w:val="single"/>
        </w:rPr>
        <w:t xml:space="preserve">Psaume </w:t>
      </w:r>
      <w:r>
        <w:rPr>
          <w:rFonts w:ascii="Times New Roman" w:hAnsi="Times New Roman"/>
          <w:b/>
          <w:bCs/>
          <w:u w:val="single"/>
        </w:rPr>
        <w:t xml:space="preserve">33 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  <w:b/>
          <w:bCs/>
        </w:rPr>
        <w:t>« Goûtez et voyez comme est bon le Seigneur »</w:t>
      </w:r>
    </w:p>
    <w:p>
      <w:pPr>
        <w:pStyle w:val="Standard"/>
        <w:tabs>
          <w:tab w:val="clear" w:pos="708"/>
          <w:tab w:val="left" w:pos="2943" w:leader="none"/>
        </w:tabs>
        <w:rPr/>
      </w:pPr>
      <w:r>
        <w:rPr/>
      </w:r>
    </w:p>
    <w:p>
      <w:pPr>
        <w:pStyle w:val="Titrederubrique"/>
        <w:tabs>
          <w:tab w:val="clear" w:pos="708"/>
          <w:tab w:val="left" w:pos="2943" w:leader="none"/>
        </w:tabs>
        <w:spacing w:before="57" w:after="57"/>
        <w:rPr/>
      </w:pPr>
      <w:r>
        <w:rPr>
          <w:rFonts w:cs="Times New Roman" w:ascii="Times New Roman" w:hAnsi="Times New Roman"/>
        </w:rPr>
        <w:t>Deuxième lecture :</w:t>
      </w:r>
      <w:r>
        <w:rPr>
          <w:rFonts w:cs="Times New Roman" w:ascii="Times New Roman" w:hAnsi="Times New Roman"/>
          <w:u w:val="none"/>
        </w:rPr>
        <w:t xml:space="preserve"> </w:t>
        <w:tab/>
        <w:t xml:space="preserve">- Lecture de la lettre de Saint Paul apôtre aux Éphésiens </w:t>
      </w:r>
      <w:r>
        <w:rPr>
          <w:rFonts w:cs="Times New Roman" w:ascii="Times New Roman" w:hAnsi="Times New Roman"/>
          <w:b/>
          <w:bCs/>
          <w:u w:val="none"/>
        </w:rPr>
        <w:t>Ep4, 305,2</w:t>
      </w:r>
    </w:p>
    <w:p>
      <w:pPr>
        <w:pStyle w:val="Titrederubrique"/>
        <w:tabs>
          <w:tab w:val="clear" w:pos="708"/>
          <w:tab w:val="left" w:pos="2943" w:leader="none"/>
        </w:tabs>
        <w:spacing w:before="57" w:after="57"/>
        <w:rPr/>
      </w:pPr>
      <w:r>
        <w:rPr/>
      </w:r>
    </w:p>
    <w:p>
      <w:pPr>
        <w:pStyle w:val="Titrederubrique"/>
        <w:tabs>
          <w:tab w:val="clear" w:pos="708"/>
          <w:tab w:val="left" w:pos="2943" w:leader="none"/>
        </w:tabs>
        <w:rPr/>
      </w:pPr>
      <w:r>
        <w:rPr>
          <w:rFonts w:cs="Times New Roman" w:ascii="Times New Roman" w:hAnsi="Times New Roman"/>
        </w:rPr>
        <w:t>Acclamation à l’Évangile :</w:t>
      </w:r>
      <w:r>
        <w:rPr>
          <w:rFonts w:cs="Times New Roman" w:ascii="Times New Roman" w:hAnsi="Times New Roman"/>
          <w:u w:val="none"/>
        </w:rPr>
        <w:tab/>
      </w:r>
      <w:r>
        <w:rPr>
          <w:rFonts w:cs="Times New Roman" w:ascii="Times New Roman" w:hAnsi="Times New Roman"/>
          <w:b/>
          <w:bCs/>
          <w:u w:val="none"/>
        </w:rPr>
        <w:t xml:space="preserve">Alléluia Irlandais </w:t>
      </w:r>
      <w:r>
        <w:rPr>
          <w:rFonts w:cs="Times New Roman" w:ascii="Times New Roman" w:hAnsi="Times New Roman"/>
          <w:i/>
          <w:iCs/>
          <w:u w:val="none"/>
        </w:rPr>
        <w:t>ou au choix de l’animateur</w:t>
      </w:r>
    </w:p>
    <w:p>
      <w:pPr>
        <w:pStyle w:val="Standard"/>
        <w:tabs>
          <w:tab w:val="clear" w:pos="708"/>
          <w:tab w:val="left" w:pos="2943" w:leader="none"/>
        </w:tabs>
        <w:spacing w:before="0" w:after="120"/>
        <w:rPr/>
      </w:pPr>
      <w:r>
        <w:rPr>
          <w:rFonts w:ascii="Times New Roman" w:hAnsi="Times New Roman"/>
          <w:i/>
          <w:iCs/>
        </w:rPr>
        <w:t xml:space="preserve">Verset : </w:t>
      </w:r>
      <w:r>
        <w:rPr>
          <w:rFonts w:ascii="Times New Roman" w:hAnsi="Times New Roman"/>
        </w:rPr>
        <w:t>« Moi, je suis le pain vivant, qui est descendu du ciel, dit le Seigneur ; si quelqu’un mange de ce pain, il vivra éternellement. »</w:t>
      </w:r>
      <w:r>
        <w:rPr>
          <w:rFonts w:ascii="Times New Roman" w:hAnsi="Times New Roman"/>
          <w:b/>
          <w:bCs/>
        </w:rPr>
        <w:t xml:space="preserve"> - Alléluia</w:t>
      </w:r>
    </w:p>
    <w:p>
      <w:pPr>
        <w:pStyle w:val="Standard"/>
        <w:tabs>
          <w:tab w:val="clear" w:pos="708"/>
          <w:tab w:val="left" w:pos="2943" w:leader="none"/>
        </w:tabs>
        <w:spacing w:before="0" w:after="120"/>
        <w:rPr/>
      </w:pPr>
      <w:r>
        <w:rPr/>
      </w:r>
    </w:p>
    <w:p>
      <w:pPr>
        <w:pStyle w:val="Titrederubrique"/>
        <w:tabs>
          <w:tab w:val="clear" w:pos="708"/>
          <w:tab w:val="left" w:pos="2943" w:leader="none"/>
        </w:tabs>
        <w:rPr/>
      </w:pPr>
      <w:r>
        <w:rPr>
          <w:rFonts w:cs="Times New Roman" w:ascii="Times New Roman" w:hAnsi="Times New Roman"/>
        </w:rPr>
        <w:t>Évangile :</w:t>
      </w:r>
      <w:r>
        <w:rPr>
          <w:rFonts w:cs="Times New Roman" w:ascii="Times New Roman" w:hAnsi="Times New Roman"/>
          <w:u w:val="none"/>
        </w:rPr>
        <w:t xml:space="preserve"> </w:t>
        <w:tab/>
        <w:t xml:space="preserve">Selon saint Jean – </w:t>
      </w:r>
      <w:r>
        <w:rPr>
          <w:rFonts w:cs="Times New Roman" w:ascii="Times New Roman" w:hAnsi="Times New Roman"/>
          <w:b/>
          <w:bCs/>
          <w:u w:val="none"/>
        </w:rPr>
        <w:t>Jn 6, 41-51</w:t>
      </w:r>
    </w:p>
    <w:p>
      <w:pPr>
        <w:pStyle w:val="Titrederubrique"/>
        <w:tabs>
          <w:tab w:val="clear" w:pos="708"/>
          <w:tab w:val="left" w:pos="2943" w:leader="none"/>
        </w:tabs>
        <w:rPr/>
      </w:pPr>
      <w:r>
        <w:rPr/>
      </w:r>
    </w:p>
    <w:p>
      <w:pPr>
        <w:pStyle w:val="Titrederubriqu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Homélie</w:t>
      </w:r>
    </w:p>
    <w:p>
      <w:pPr>
        <w:pStyle w:val="Titrederubriqu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trederubrique"/>
        <w:tabs>
          <w:tab w:val="clear" w:pos="708"/>
          <w:tab w:val="left" w:pos="2943" w:leader="none"/>
        </w:tabs>
        <w:rPr/>
      </w:pPr>
      <w:r>
        <w:rPr>
          <w:rFonts w:cs="Times New Roman" w:ascii="Times New Roman" w:hAnsi="Times New Roman"/>
        </w:rPr>
        <w:t>Credo</w:t>
      </w:r>
    </w:p>
    <w:p>
      <w:pPr>
        <w:pStyle w:val="Titrederubriqu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Prière universelle :</w:t>
      </w:r>
    </w:p>
    <w:p>
      <w:pPr>
        <w:pStyle w:val="Standard"/>
        <w:spacing w:before="0" w:after="120"/>
        <w:ind w:left="567"/>
        <w:rPr/>
      </w:pPr>
      <w:r>
        <w:rPr>
          <w:rFonts w:ascii="Times New Roman" w:hAnsi="Times New Roman"/>
        </w:rPr>
        <w:t>Prions Dieu qui veille sur ceux qui se tournent vers lui et faisons monter jusqu’à lui nos prières pour l’Église et pour le monde.</w:t>
      </w:r>
    </w:p>
    <w:p>
      <w:pPr>
        <w:pStyle w:val="Standard"/>
        <w:spacing w:before="0" w:after="120"/>
        <w:ind w:left="567"/>
        <w:rPr/>
      </w:pPr>
      <w:r>
        <w:rPr/>
      </w:r>
    </w:p>
    <w:p>
      <w:pPr>
        <w:pStyle w:val="Standard"/>
        <w:spacing w:before="0" w:after="120"/>
        <w:ind w:left="567"/>
        <w:rPr/>
      </w:pP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>R/ ô Seigneur en ce jour, écoute nos prières</w:t>
      </w:r>
      <w:r>
        <w:rPr>
          <w:rFonts w:ascii="Times New Roman" w:hAnsi="Times New Roman"/>
        </w:rPr>
        <w:t xml:space="preserve"> (RHA 504/45)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rFonts w:ascii="Times New Roman" w:hAnsi="Times New Roman"/>
        </w:rPr>
        <w:t>1. Le Christ a donné sa chair pour la vie du monde.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Prions pour les chrétiens qui donnent leur vie à la suite du Seigneur.  </w:t>
      </w:r>
      <w:r>
        <w:rPr>
          <w:rFonts w:ascii="Times New Roman" w:hAnsi="Times New Roman"/>
          <w:b/>
          <w:bCs/>
        </w:rPr>
        <w:t>R/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Éli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 fui l’hostilité de la reine Jézabel.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Prions pour les personnes qui sont persécutées par des pouvoirs politiques.  </w:t>
      </w:r>
      <w:r>
        <w:rPr>
          <w:rFonts w:ascii="Times New Roman" w:hAnsi="Times New Roman"/>
          <w:b/>
          <w:bCs/>
        </w:rPr>
        <w:t>R/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</w:rPr>
        <w:t>3. Prions pour ceux qui sont découragés et qui récriminent devant Dieu : qu’à l’exemple du prophète Élie, ils découvrent la bonté du Seigneur qui les aidera à continuer leur chemin.</w:t>
      </w:r>
      <w:r>
        <w:rPr>
          <w:rFonts w:ascii="Times New Roman" w:hAnsi="Times New Roman"/>
          <w:b/>
          <w:bCs/>
        </w:rPr>
        <w:t xml:space="preserve"> R/</w:t>
      </w:r>
    </w:p>
    <w:p>
      <w:pPr>
        <w:pStyle w:val="Standard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</w:rPr>
        <w:t>4. Prions pour notre communauté qui se renouvelle en ce temps de vacances : que personne n’attriste le Saint esprit, mais, au contraire, que chacun vive dans un esprit de concorde et de pardon.</w:t>
      </w:r>
      <w:r>
        <w:rPr>
          <w:rFonts w:ascii="Times New Roman" w:hAnsi="Times New Roman"/>
          <w:b/>
          <w:bCs/>
        </w:rPr>
        <w:t xml:space="preserve"> R/</w:t>
      </w:r>
    </w:p>
    <w:p>
      <w:pPr>
        <w:pStyle w:val="Standard"/>
        <w:spacing w:before="0" w:after="120"/>
        <w:ind w:left="567"/>
        <w:rPr/>
      </w:pPr>
      <w:r>
        <w:rPr/>
      </w:r>
    </w:p>
    <w:p>
      <w:pPr>
        <w:pStyle w:val="Standard"/>
        <w:spacing w:before="0" w:after="120"/>
        <w:ind w:left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Oraison de conclusion  </w:t>
      </w:r>
    </w:p>
    <w:p>
      <w:pPr>
        <w:pStyle w:val="Standard"/>
        <w:spacing w:before="0" w:after="120"/>
        <w:ind w:left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spacing w:before="240" w:after="24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Liturgie de l’Eucharistie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Sanctus :</w:t>
      </w:r>
      <w:r>
        <w:rPr>
          <w:rFonts w:cs="Times New Roman" w:ascii="Times New Roman" w:hAnsi="Times New Roman"/>
          <w:u w:val="none"/>
        </w:rPr>
        <w:t xml:space="preserve"> </w:t>
        <w:tab/>
        <w:tab/>
        <w:tab/>
      </w:r>
      <w:r>
        <w:rPr>
          <w:rFonts w:cs="Times New Roman" w:ascii="Times New Roman" w:hAnsi="Times New Roman"/>
          <w:b/>
          <w:bCs/>
          <w:u w:val="none"/>
        </w:rPr>
        <w:t>Messe de Saint Jean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  <w:i/>
          <w:iCs/>
        </w:rPr>
        <w:t>ou au choix de l’animateur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spacing w:lineRule="auto" w:line="240" w:before="113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Anamnèse :</w:t>
      </w:r>
      <w:r>
        <w:rPr>
          <w:rFonts w:cs="Times New Roman" w:ascii="Times New Roman" w:hAnsi="Times New Roman"/>
          <w:u w:val="none"/>
        </w:rPr>
        <w:tab/>
        <w:tab/>
        <w:tab/>
      </w:r>
      <w:r>
        <w:rPr>
          <w:rFonts w:cs="Times New Roman" w:ascii="Times New Roman" w:hAnsi="Times New Roman"/>
          <w:b/>
          <w:bCs/>
          <w:u w:val="none"/>
        </w:rPr>
        <w:t>Messe de Saint Jean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u w:val="none"/>
        </w:rPr>
        <w:tab/>
        <w:tab/>
        <w:tab/>
        <w:tab/>
      </w:r>
      <w:r>
        <w:rPr>
          <w:rFonts w:cs="Times New Roman" w:ascii="Times New Roman" w:hAnsi="Times New Roman"/>
          <w:i/>
          <w:iCs/>
          <w:u w:val="none"/>
        </w:rPr>
        <w:t>ou au choix de l’animateur</w:t>
      </w:r>
    </w:p>
    <w:p>
      <w:pPr>
        <w:pStyle w:val="Titrederubrique"/>
        <w:spacing w:before="113" w:after="57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Notre Père :</w:t>
      </w:r>
      <w:r>
        <w:rPr>
          <w:rFonts w:cs="Times New Roman" w:ascii="Times New Roman" w:hAnsi="Times New Roman"/>
          <w:u w:val="none"/>
        </w:rPr>
        <w:t xml:space="preserve"> </w:t>
        <w:tab/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Agnus :</w:t>
      </w:r>
      <w:r>
        <w:rPr>
          <w:rFonts w:cs="Times New Roman" w:ascii="Times New Roman" w:hAnsi="Times New Roman"/>
          <w:u w:val="none"/>
        </w:rPr>
        <w:tab/>
        <w:tab/>
        <w:tab/>
      </w:r>
      <w:r>
        <w:rPr>
          <w:rFonts w:cs="Times New Roman" w:ascii="Times New Roman" w:hAnsi="Times New Roman"/>
          <w:b/>
          <w:bCs/>
          <w:u w:val="none"/>
        </w:rPr>
        <w:t>Mozart (AL145)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u w:val="none"/>
        </w:rPr>
        <w:tab/>
        <w:tab/>
        <w:tab/>
        <w:tab/>
      </w:r>
      <w:r>
        <w:rPr>
          <w:rFonts w:cs="Times New Roman" w:ascii="Times New Roman" w:hAnsi="Times New Roman"/>
          <w:i/>
          <w:iCs/>
          <w:u w:val="none"/>
        </w:rPr>
        <w:t>ou au choix de l’animateur</w:t>
      </w:r>
    </w:p>
    <w:p>
      <w:pPr>
        <w:pStyle w:val="Titrederubrique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derubrique"/>
        <w:spacing w:lineRule="auto" w:line="240" w:before="113" w:after="0"/>
        <w:rPr/>
      </w:pPr>
      <w:r>
        <w:rPr>
          <w:rFonts w:cs="Times New Roman" w:ascii="Times New Roman" w:hAnsi="Times New Roman"/>
        </w:rPr>
        <w:t>Chant de communion :</w:t>
      </w:r>
      <w:r>
        <w:rPr>
          <w:rFonts w:cs="Times New Roman" w:ascii="Times New Roman" w:hAnsi="Times New Roman"/>
          <w:u w:val="none"/>
        </w:rPr>
        <w:tab/>
      </w:r>
      <w:r>
        <w:rPr>
          <w:rFonts w:cs="Times New Roman" w:ascii="Times New Roman" w:hAnsi="Times New Roman"/>
          <w:b/>
          <w:bCs/>
          <w:u w:val="none"/>
        </w:rPr>
        <w:t>Venez approchons-nous</w:t>
      </w:r>
      <w:r>
        <w:rPr>
          <w:rFonts w:cs="Times New Roman" w:ascii="Times New Roman" w:hAnsi="Times New Roman"/>
          <w:u w:val="none"/>
        </w:rPr>
        <w:t xml:space="preserve"> (Emmanuel) p 6</w:t>
      </w:r>
      <w:r>
        <w:rPr>
          <w:rFonts w:cs="Times New Roman" w:ascii="Times New Roman" w:hAnsi="Times New Roman"/>
          <w:b/>
          <w:bCs/>
          <w:u w:val="none"/>
        </w:rPr>
        <w:tab/>
      </w:r>
    </w:p>
    <w:p>
      <w:pPr>
        <w:pStyle w:val="Titrederubrique"/>
        <w:spacing w:lineRule="auto" w:line="240" w:before="113" w:after="0"/>
        <w:rPr/>
      </w:pPr>
      <w:r>
        <w:rPr>
          <w:rFonts w:cs="Times New Roman" w:ascii="Times New Roman" w:hAnsi="Times New Roman"/>
          <w:b/>
          <w:bCs/>
          <w:u w:val="none"/>
        </w:rPr>
        <w:tab/>
        <w:tab/>
        <w:tab/>
        <w:tab/>
      </w:r>
      <w:r>
        <w:rPr>
          <w:rFonts w:cs="Times New Roman" w:ascii="Times New Roman" w:hAnsi="Times New Roman"/>
          <w:i/>
          <w:iCs/>
          <w:u w:val="none"/>
        </w:rPr>
        <w:t>ou au choix de l’animateur</w:t>
      </w:r>
    </w:p>
    <w:p>
      <w:pPr>
        <w:pStyle w:val="Standard"/>
        <w:rPr/>
      </w:pPr>
      <w:r>
        <w:rPr>
          <w:rFonts w:ascii="Times New Roman" w:hAnsi="Times New Roman"/>
        </w:rPr>
        <w:tab/>
        <w:tab/>
        <w:tab/>
        <w:tab/>
        <w:tab/>
      </w:r>
    </w:p>
    <w:p>
      <w:pPr>
        <w:pStyle w:val="Titrederubrique"/>
        <w:spacing w:before="120" w:after="0"/>
        <w:rPr/>
      </w:pPr>
      <w:r>
        <w:rPr>
          <w:rFonts w:cs="Times New Roman" w:ascii="Times New Roman" w:hAnsi="Times New Roman"/>
        </w:rPr>
        <w:t>Prière après la communion</w:t>
      </w:r>
      <w:r>
        <w:rPr>
          <w:rFonts w:cs="Times New Roman" w:ascii="Times New Roman" w:hAnsi="Times New Roman"/>
          <w:i/>
          <w:iCs/>
          <w:u w:val="none"/>
        </w:rPr>
        <w:t xml:space="preserve"> (cf. Missel Romain)</w:t>
      </w:r>
    </w:p>
    <w:p>
      <w:pPr>
        <w:pStyle w:val="Titrederubrique"/>
        <w:spacing w:lineRule="auto" w:line="240" w:before="113" w:after="57"/>
        <w:rPr/>
      </w:pPr>
      <w:r>
        <w:rPr>
          <w:rFonts w:cs="Times New Roman" w:ascii="Times New Roman" w:hAnsi="Times New Roman"/>
        </w:rPr>
        <w:t>Bénédiction et envoi</w:t>
      </w:r>
      <w:r>
        <w:rPr>
          <w:rFonts w:cs="Times New Roman" w:ascii="Times New Roman" w:hAnsi="Times New Roman"/>
          <w:u w:val="none"/>
        </w:rPr>
        <w:t xml:space="preserve"> </w:t>
      </w:r>
      <w:r>
        <w:rPr>
          <w:rFonts w:cs="Times New Roman" w:ascii="Times New Roman" w:hAnsi="Times New Roman"/>
          <w:i/>
          <w:iCs/>
          <w:u w:val="none"/>
        </w:rPr>
        <w:t>(cf. Missel Romain)</w:t>
      </w:r>
    </w:p>
    <w:p>
      <w:pPr>
        <w:pStyle w:val="Titrederubrique"/>
        <w:spacing w:lineRule="auto" w:line="240" w:before="113" w:after="57"/>
        <w:rPr/>
      </w:pPr>
      <w:r>
        <w:rPr/>
      </w:r>
    </w:p>
    <w:p>
      <w:pPr>
        <w:pStyle w:val="Titrederubrique"/>
        <w:spacing w:lineRule="auto" w:line="240" w:before="170" w:after="0"/>
        <w:rPr/>
      </w:pPr>
      <w:r>
        <w:rPr>
          <w:rFonts w:cs="Times New Roman" w:ascii="Times New Roman" w:hAnsi="Times New Roman"/>
        </w:rPr>
        <w:t>Chant d’envoi :</w:t>
      </w:r>
      <w:r>
        <w:rPr>
          <w:rFonts w:cs="Times New Roman" w:ascii="Times New Roman" w:hAnsi="Times New Roman"/>
          <w:u w:val="none"/>
        </w:rPr>
        <w:tab/>
        <w:tab/>
      </w:r>
      <w:r>
        <w:rPr>
          <w:rFonts w:cs="Times New Roman" w:ascii="Times New Roman" w:hAnsi="Times New Roman"/>
          <w:b/>
          <w:bCs/>
          <w:u w:val="none"/>
        </w:rPr>
        <w:t>Qu’exulte tout l’univers</w:t>
      </w:r>
      <w:r>
        <w:rPr>
          <w:rFonts w:cs="Times New Roman" w:ascii="Times New Roman" w:hAnsi="Times New Roman"/>
          <w:u w:val="none"/>
        </w:rPr>
        <w:t xml:space="preserve"> (DEV 44-72) p10</w:t>
      </w:r>
      <w:r>
        <w:rPr>
          <w:rFonts w:cs="Times New Roman" w:ascii="Times New Roman" w:hAnsi="Times New Roman"/>
          <w:b/>
          <w:bCs/>
          <w:u w:val="none"/>
        </w:rPr>
        <w:t xml:space="preserve"> </w:t>
        <w:tab/>
      </w:r>
    </w:p>
    <w:p>
      <w:pPr>
        <w:pStyle w:val="Standard"/>
        <w:rPr/>
      </w:pPr>
      <w:r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  <w:i/>
          <w:iCs/>
        </w:rPr>
        <w:t>ou au choix de l’animateur</w:t>
      </w:r>
      <w:r>
        <w:rPr>
          <w:rFonts w:ascii="Times New Roman" w:hAnsi="Times New Roman"/>
        </w:rPr>
        <w:tab/>
      </w:r>
    </w:p>
    <w:p>
      <w:pPr>
        <w:pStyle w:val="Standard"/>
        <w:rPr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</w:r>
    </w:p>
    <w:p>
      <w:pPr>
        <w:pStyle w:val="Titrederubrique"/>
        <w:spacing w:before="120" w:after="0"/>
        <w:rPr>
          <w:rFonts w:ascii="Times New Roman" w:hAnsi="Times New Roman" w:cs="Times New Roman"/>
          <w:i/>
          <w:i/>
          <w:iCs/>
          <w:u w:val="none"/>
        </w:rPr>
      </w:pPr>
      <w:r>
        <w:rPr>
          <w:rFonts w:cs="Times New Roman" w:ascii="Times New Roman" w:hAnsi="Times New Roman"/>
          <w:i/>
          <w:iCs/>
          <w:u w:val="none"/>
        </w:rPr>
      </w:r>
    </w:p>
    <w:sectPr>
      <w:type w:val="nextPage"/>
      <w:pgSz w:w="11906" w:h="16838"/>
      <w:pgMar w:left="850" w:right="850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ndar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TitrederubriqueCar" w:customStyle="1">
    <w:name w:val="Titre de rubrique Car"/>
    <w:basedOn w:val="DefaultParagraphFont"/>
    <w:qFormat/>
    <w:rPr>
      <w:rFonts w:ascii="Candara" w:hAnsi="Candara" w:eastAsia="SimSun, 宋体" w:cs="Candara"/>
      <w:u w:val="single"/>
      <w:lang w:bidi="ar-SA"/>
    </w:rPr>
  </w:style>
  <w:style w:type="character" w:styleId="OraisonCar" w:customStyle="1">
    <w:name w:val="Oraison Car"/>
    <w:basedOn w:val="DefaultParagraphFont"/>
    <w:qFormat/>
    <w:rPr>
      <w:rFonts w:ascii="Candara" w:hAnsi="Candara" w:eastAsia="SimSun, 宋体" w:cs="Candara"/>
      <w:b/>
      <w:bCs/>
      <w:lang w:bidi="ar-SA"/>
    </w:rPr>
  </w:style>
  <w:style w:type="character" w:styleId="Titredechant" w:customStyle="1">
    <w:name w:val="Titre de chant"/>
    <w:basedOn w:val="DefaultParagraphFont"/>
    <w:qFormat/>
    <w:rPr>
      <w:b/>
      <w:i w:val="false"/>
    </w:rPr>
  </w:style>
  <w:style w:type="character" w:styleId="Cotedechant" w:customStyle="1">
    <w:name w:val="Cote de chant"/>
    <w:basedOn w:val="DefaultParagraphFont"/>
    <w:qFormat/>
    <w:rPr>
      <w:i/>
    </w:rPr>
  </w:style>
  <w:style w:type="character" w:styleId="Numropsaume" w:customStyle="1">
    <w:name w:val="Numéro psaume"/>
    <w:basedOn w:val="Titredechant"/>
    <w:qFormat/>
    <w:rPr>
      <w:b/>
      <w:i w:val="false"/>
      <w:u w:val="single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Standard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ndara" w:hAnsi="Candara" w:eastAsia="SimSun, 宋体" w:cs="Times New Roman"/>
      <w:color w:val="auto"/>
      <w:kern w:val="0"/>
      <w:sz w:val="24"/>
      <w:szCs w:val="24"/>
      <w:lang w:val="fr-FR" w:eastAsia="zh-CN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Title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HeaderandFooter" w:customStyle="1">
    <w:name w:val="Header and Footer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 w:customStyle="1">
    <w:name w:val="Contenu de cadre"/>
    <w:basedOn w:val="Standard"/>
    <w:qFormat/>
    <w:pPr/>
    <w:rPr/>
  </w:style>
  <w:style w:type="paragraph" w:styleId="Titrederubrique" w:customStyle="1">
    <w:name w:val="Titre de rubrique"/>
    <w:basedOn w:val="Standard"/>
    <w:qFormat/>
    <w:pPr>
      <w:spacing w:lineRule="auto" w:line="360"/>
    </w:pPr>
    <w:rPr>
      <w:rFonts w:cs="Candara"/>
      <w:u w:val="single"/>
    </w:rPr>
  </w:style>
  <w:style w:type="paragraph" w:styleId="Textenonliturgique" w:customStyle="1">
    <w:name w:val="Texte non liturgique"/>
    <w:basedOn w:val="Standard"/>
    <w:qFormat/>
    <w:pPr>
      <w:jc w:val="both"/>
    </w:pPr>
    <w:rPr>
      <w:rFonts w:cs="Candara"/>
      <w:b/>
      <w:bCs/>
    </w:rPr>
  </w:style>
  <w:style w:type="paragraph" w:styleId="Titredelecture" w:customStyle="1">
    <w:name w:val="Titre de lecture"/>
    <w:basedOn w:val="Titrederubrique"/>
    <w:qFormat/>
    <w:pPr/>
    <w:rPr>
      <w:u w:val="none"/>
    </w:rPr>
  </w:style>
  <w:style w:type="paragraph" w:styleId="ListParagraph">
    <w:name w:val="List Paragraph"/>
    <w:basedOn w:val="Standard"/>
    <w:qFormat/>
    <w:pPr>
      <w:spacing w:before="0" w:after="0"/>
      <w:ind w:left="720"/>
      <w:contextualSpacing/>
    </w:pPr>
    <w:rPr/>
  </w:style>
  <w:style w:type="paragraph" w:styleId="Oraison" w:customStyle="1">
    <w:name w:val="Oraison"/>
    <w:basedOn w:val="Standard"/>
    <w:qFormat/>
    <w:pPr>
      <w:spacing w:before="120" w:after="120"/>
      <w:ind w:left="567"/>
    </w:pPr>
    <w:rPr>
      <w:rFonts w:cs="Candara"/>
      <w:b/>
      <w:bCs/>
    </w:rPr>
  </w:style>
  <w:style w:type="paragraph" w:styleId="Contenudetableau" w:customStyle="1">
    <w:name w:val="Contenu de tableau"/>
    <w:basedOn w:val="Standard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numbering" w:styleId="Style14" w:customStyle="1">
    <w:name w:val="Style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LibreOffice/24.2.5.2$Linux_X86_64 LibreOffice_project/420$Build-2</Application>
  <AppVersion>15.0000</AppVersion>
  <Pages>2</Pages>
  <Words>424</Words>
  <Characters>1961</Characters>
  <CharactersWithSpaces>2432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2024-07-14T22:11:00Z</dcterms:created>
  <dc:creator>Michel</dc:creator>
  <dc:description/>
  <dc:language>fr-FR</dc:language>
  <cp:lastModifiedBy/>
  <dcterms:modified xsi:type="dcterms:W3CDTF">2024-07-17T19:11:59Z</dcterms:modified>
  <cp:revision>4</cp:revision>
  <dc:subject/>
  <dc:title>Modèle déroulé liturgie V4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